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240" w:before="240" w:line="276" w:lineRule="auto"/>
        <w:jc w:val="left"/>
        <w:rPr>
          <w:rFonts w:ascii="Times New Roman" w:cs="Times New Roman" w:eastAsia="Times New Roman" w:hAnsi="Times New Roman"/>
          <w:b w:val="1"/>
          <w:color w:val="181717"/>
        </w:rPr>
      </w:pPr>
      <w:r w:rsidDel="00000000" w:rsidR="00000000" w:rsidRPr="00000000">
        <w:rPr>
          <w:rtl w:val="0"/>
        </w:rPr>
      </w:r>
    </w:p>
    <w:p w:rsidR="00000000" w:rsidDel="00000000" w:rsidP="00000000" w:rsidRDefault="00000000" w:rsidRPr="00000000" w14:paraId="00000002">
      <w:pPr>
        <w:shd w:fill="ffffff" w:val="clear"/>
        <w:spacing w:after="240"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181717"/>
          <w:rtl w:val="0"/>
        </w:rPr>
        <w:t xml:space="preserve">PROYECTO DE ACUERDO No. __________ DE  2025</w:t>
      </w:r>
      <w:r w:rsidDel="00000000" w:rsidR="00000000" w:rsidRPr="00000000">
        <w:rPr>
          <w:rtl w:val="0"/>
        </w:rPr>
      </w:r>
    </w:p>
    <w:p w:rsidR="00000000" w:rsidDel="00000000" w:rsidP="00000000" w:rsidRDefault="00000000" w:rsidRPr="00000000" w14:paraId="00000003">
      <w:pPr>
        <w:shd w:fill="ffffff" w:val="clear"/>
        <w:spacing w:line="276" w:lineRule="auto"/>
        <w:jc w:val="center"/>
        <w:rPr>
          <w:rFonts w:ascii="Times New Roman" w:cs="Times New Roman" w:eastAsia="Times New Roman" w:hAnsi="Times New Roman"/>
          <w:b w:val="1"/>
          <w:color w:val="333333"/>
        </w:rPr>
      </w:pPr>
      <w:r w:rsidDel="00000000" w:rsidR="00000000" w:rsidRPr="00000000">
        <w:rPr>
          <w:rFonts w:ascii="Times New Roman" w:cs="Times New Roman" w:eastAsia="Times New Roman" w:hAnsi="Times New Roman"/>
          <w:b w:val="1"/>
          <w:color w:val="333333"/>
          <w:rtl w:val="0"/>
        </w:rPr>
        <w:t xml:space="preserve"> “POR MEDIO DEL CUAL SE ESTABLECEN LINEAMIENTOS GENERALES PARA LA APLICACIÓN DE  INTELIGENCIA ARTIFICIAL PARA LA PREVENCIÓN DEL ABUSO SEXUAL INFANTIL Y LA EXPLOTACIÓN SEXUAL DE NNA EN EL DISTRITO CAPITAL”.  </w:t>
      </w:r>
    </w:p>
    <w:p w:rsidR="00000000" w:rsidDel="00000000" w:rsidP="00000000" w:rsidRDefault="00000000" w:rsidRPr="00000000" w14:paraId="00000004">
      <w:pPr>
        <w:shd w:fill="ffffff" w:val="clear"/>
        <w:spacing w:line="276" w:lineRule="auto"/>
        <w:jc w:val="both"/>
        <w:rPr>
          <w:rFonts w:ascii="Times New Roman" w:cs="Times New Roman" w:eastAsia="Times New Roman" w:hAnsi="Times New Roman"/>
          <w:b w:val="1"/>
          <w:color w:val="333333"/>
        </w:rPr>
      </w:pPr>
      <w:r w:rsidDel="00000000" w:rsidR="00000000" w:rsidRPr="00000000">
        <w:rPr>
          <w:rFonts w:ascii="Times New Roman" w:cs="Times New Roman" w:eastAsia="Times New Roman" w:hAnsi="Times New Roman"/>
          <w:b w:val="1"/>
          <w:color w:val="333333"/>
          <w:rtl w:val="0"/>
        </w:rPr>
        <w:t xml:space="preserve">  </w:t>
      </w:r>
    </w:p>
    <w:p w:rsidR="00000000" w:rsidDel="00000000" w:rsidP="00000000" w:rsidRDefault="00000000" w:rsidRPr="00000000" w14:paraId="00000005">
      <w:pPr>
        <w:shd w:fill="ffffff" w:val="clear"/>
        <w:spacing w:line="276" w:lineRule="auto"/>
        <w:jc w:val="center"/>
        <w:rPr>
          <w:rFonts w:ascii="Times New Roman" w:cs="Times New Roman" w:eastAsia="Times New Roman" w:hAnsi="Times New Roman"/>
          <w:b w:val="1"/>
          <w:color w:val="333333"/>
        </w:rPr>
      </w:pPr>
      <w:r w:rsidDel="00000000" w:rsidR="00000000" w:rsidRPr="00000000">
        <w:rPr>
          <w:rFonts w:ascii="Times New Roman" w:cs="Times New Roman" w:eastAsia="Times New Roman" w:hAnsi="Times New Roman"/>
          <w:b w:val="1"/>
          <w:color w:val="333333"/>
          <w:rtl w:val="0"/>
        </w:rPr>
        <w:t xml:space="preserve"> EL CONCEJO DE BOGOTÁ </w:t>
      </w:r>
    </w:p>
    <w:p w:rsidR="00000000" w:rsidDel="00000000" w:rsidP="00000000" w:rsidRDefault="00000000" w:rsidRPr="00000000" w14:paraId="00000006">
      <w:pPr>
        <w:shd w:fill="ffffff" w:val="clear"/>
        <w:spacing w:after="240" w:before="240" w:line="276" w:lineRule="auto"/>
        <w:jc w:val="center"/>
        <w:rPr>
          <w:rFonts w:ascii="Times New Roman" w:cs="Times New Roman" w:eastAsia="Times New Roman" w:hAnsi="Times New Roman"/>
          <w:b w:val="1"/>
          <w:color w:val="333333"/>
          <w:sz w:val="20"/>
          <w:szCs w:val="20"/>
        </w:rPr>
      </w:pPr>
      <w:r w:rsidDel="00000000" w:rsidR="00000000" w:rsidRPr="00000000">
        <w:rPr>
          <w:rFonts w:ascii="Times New Roman" w:cs="Times New Roman" w:eastAsia="Times New Roman" w:hAnsi="Times New Roman"/>
          <w:color w:val="333333"/>
          <w:rtl w:val="0"/>
        </w:rPr>
        <w:t xml:space="preserve">En uso de sus facultades constitucionales y legales, en especial las conferidas por el numeral 1 y 25 del artículo 12 del Decreto Ley 1421 de 1993</w:t>
      </w:r>
      <w:r w:rsidDel="00000000" w:rsidR="00000000" w:rsidRPr="00000000">
        <w:rPr>
          <w:rtl w:val="0"/>
        </w:rPr>
      </w:r>
    </w:p>
    <w:p w:rsidR="00000000" w:rsidDel="00000000" w:rsidP="00000000" w:rsidRDefault="00000000" w:rsidRPr="00000000" w14:paraId="00000007">
      <w:pPr>
        <w:shd w:fill="ffffff" w:val="clear"/>
        <w:spacing w:line="276" w:lineRule="auto"/>
        <w:jc w:val="center"/>
        <w:rPr>
          <w:rFonts w:ascii="Times New Roman" w:cs="Times New Roman" w:eastAsia="Times New Roman" w:hAnsi="Times New Roman"/>
          <w:b w:val="1"/>
          <w:color w:val="333333"/>
        </w:rPr>
      </w:pPr>
      <w:r w:rsidDel="00000000" w:rsidR="00000000" w:rsidRPr="00000000">
        <w:rPr>
          <w:rFonts w:ascii="Times New Roman" w:cs="Times New Roman" w:eastAsia="Times New Roman" w:hAnsi="Times New Roman"/>
          <w:b w:val="1"/>
          <w:color w:val="333333"/>
          <w:rtl w:val="0"/>
        </w:rPr>
        <w:t xml:space="preserve">ACUERDA </w:t>
      </w:r>
    </w:p>
    <w:p w:rsidR="00000000" w:rsidDel="00000000" w:rsidP="00000000" w:rsidRDefault="00000000" w:rsidRPr="00000000" w14:paraId="00000008">
      <w:pPr>
        <w:shd w:fill="ffffff" w:val="clear"/>
        <w:spacing w:line="276" w:lineRule="auto"/>
        <w:jc w:val="center"/>
        <w:rPr>
          <w:rFonts w:ascii="Times New Roman" w:cs="Times New Roman" w:eastAsia="Times New Roman" w:hAnsi="Times New Roman"/>
          <w:b w:val="1"/>
          <w:color w:val="333333"/>
          <w:sz w:val="20"/>
          <w:szCs w:val="20"/>
        </w:rPr>
      </w:pPr>
      <w:r w:rsidDel="00000000" w:rsidR="00000000" w:rsidRPr="00000000">
        <w:rPr>
          <w:rFonts w:ascii="Times New Roman" w:cs="Times New Roman" w:eastAsia="Times New Roman" w:hAnsi="Times New Roman"/>
          <w:b w:val="1"/>
          <w:color w:val="333333"/>
          <w:sz w:val="20"/>
          <w:szCs w:val="20"/>
          <w:rtl w:val="0"/>
        </w:rPr>
        <w:t xml:space="preserve"> </w:t>
      </w:r>
    </w:p>
    <w:p w:rsidR="00000000" w:rsidDel="00000000" w:rsidP="00000000" w:rsidRDefault="00000000" w:rsidRPr="00000000" w14:paraId="00000009">
      <w:pPr>
        <w:shd w:fill="ffffff" w:val="clear"/>
        <w:spacing w:line="276" w:lineRule="auto"/>
        <w:jc w:val="both"/>
        <w:rPr>
          <w:rFonts w:ascii="Times New Roman" w:cs="Times New Roman" w:eastAsia="Times New Roman" w:hAnsi="Times New Roman"/>
          <w:color w:val="0d0d0d"/>
          <w:highlight w:val="white"/>
        </w:rPr>
      </w:pPr>
      <w:r w:rsidDel="00000000" w:rsidR="00000000" w:rsidRPr="00000000">
        <w:rPr>
          <w:rFonts w:ascii="Times New Roman" w:cs="Times New Roman" w:eastAsia="Times New Roman" w:hAnsi="Times New Roman"/>
          <w:b w:val="1"/>
          <w:color w:val="0d0d0d"/>
          <w:highlight w:val="white"/>
          <w:rtl w:val="0"/>
        </w:rPr>
        <w:t xml:space="preserve">ARTÍCULO 1 OBJETO:</w:t>
      </w:r>
      <w:r w:rsidDel="00000000" w:rsidR="00000000" w:rsidRPr="00000000">
        <w:rPr>
          <w:rFonts w:ascii="Times New Roman" w:cs="Times New Roman" w:eastAsia="Times New Roman" w:hAnsi="Times New Roman"/>
          <w:color w:val="333333"/>
          <w:rtl w:val="0"/>
        </w:rPr>
        <w:t xml:space="preserve"> </w:t>
      </w:r>
      <w:r w:rsidDel="00000000" w:rsidR="00000000" w:rsidRPr="00000000">
        <w:rPr>
          <w:rFonts w:ascii="Times New Roman" w:cs="Times New Roman" w:eastAsia="Times New Roman" w:hAnsi="Times New Roman"/>
          <w:color w:val="0d0d0d"/>
          <w:highlight w:val="white"/>
          <w:rtl w:val="0"/>
        </w:rPr>
        <w:t xml:space="preserve">El presente Acuerdo tiene por objeto orientar a la Administración Distrital en la implementación y aprovechamiento de la inteligencia artificial como herramienta estratégica para prevenir el abuso y la explotación sexual de  niños, niñas y adolescentes en el Distrito Capital</w:t>
      </w:r>
    </w:p>
    <w:p w:rsidR="00000000" w:rsidDel="00000000" w:rsidP="00000000" w:rsidRDefault="00000000" w:rsidRPr="00000000" w14:paraId="0000000A">
      <w:pPr>
        <w:shd w:fill="ffffff" w:val="clear"/>
        <w:spacing w:line="276" w:lineRule="auto"/>
        <w:jc w:val="both"/>
        <w:rPr>
          <w:rFonts w:ascii="Times New Roman" w:cs="Times New Roman" w:eastAsia="Times New Roman" w:hAnsi="Times New Roman"/>
          <w:color w:val="0d0d0d"/>
          <w:highlight w:val="white"/>
        </w:rPr>
      </w:pPr>
      <w:r w:rsidDel="00000000" w:rsidR="00000000" w:rsidRPr="00000000">
        <w:rPr>
          <w:rtl w:val="0"/>
        </w:rPr>
      </w:r>
    </w:p>
    <w:p w:rsidR="00000000" w:rsidDel="00000000" w:rsidP="00000000" w:rsidRDefault="00000000" w:rsidRPr="00000000" w14:paraId="0000000B">
      <w:pPr>
        <w:shd w:fill="ffffff" w:val="clear"/>
        <w:spacing w:line="276" w:lineRule="auto"/>
        <w:jc w:val="both"/>
        <w:rPr>
          <w:rFonts w:ascii="Times New Roman" w:cs="Times New Roman" w:eastAsia="Times New Roman" w:hAnsi="Times New Roman"/>
          <w:color w:val="0d0d0d"/>
          <w:highlight w:val="white"/>
        </w:rPr>
      </w:pPr>
      <w:r w:rsidDel="00000000" w:rsidR="00000000" w:rsidRPr="00000000">
        <w:rPr>
          <w:rFonts w:ascii="Times New Roman" w:cs="Times New Roman" w:eastAsia="Times New Roman" w:hAnsi="Times New Roman"/>
          <w:b w:val="1"/>
          <w:color w:val="0d0d0d"/>
          <w:highlight w:val="white"/>
          <w:rtl w:val="0"/>
        </w:rPr>
        <w:t xml:space="preserve">ARTÍCULO 2 ALCANCE</w:t>
      </w:r>
      <w:r w:rsidDel="00000000" w:rsidR="00000000" w:rsidRPr="00000000">
        <w:rPr>
          <w:rFonts w:ascii="Times New Roman" w:cs="Times New Roman" w:eastAsia="Times New Roman" w:hAnsi="Times New Roman"/>
          <w:color w:val="0d0d0d"/>
          <w:highlight w:val="white"/>
          <w:rtl w:val="0"/>
        </w:rPr>
        <w:t xml:space="preserve">.: El alcance del presente Acuerdo busca que la inteligencia artificial sirva como un soporte tecnológico para analizar, prevenir y reportar riesgos y casos de explotación y abuso sexual que puedan afectar a niños, niñas y adolescentes en Bogotá. Para ello, la aplicación de la inteligencia artificial deberá procurar los siguientes propósitos estratégicos:</w:t>
      </w:r>
    </w:p>
    <w:p w:rsidR="00000000" w:rsidDel="00000000" w:rsidP="00000000" w:rsidRDefault="00000000" w:rsidRPr="00000000" w14:paraId="0000000C">
      <w:pPr>
        <w:shd w:fill="ffffff" w:val="clear"/>
        <w:spacing w:line="276" w:lineRule="auto"/>
        <w:jc w:val="both"/>
        <w:rPr>
          <w:rFonts w:ascii="Times New Roman" w:cs="Times New Roman" w:eastAsia="Times New Roman" w:hAnsi="Times New Roman"/>
          <w:color w:val="0d0d0d"/>
          <w:highlight w:val="white"/>
        </w:rPr>
      </w:pPr>
      <w:r w:rsidDel="00000000" w:rsidR="00000000" w:rsidRPr="00000000">
        <w:rPr>
          <w:rtl w:val="0"/>
        </w:rPr>
      </w:r>
    </w:p>
    <w:p w:rsidR="00000000" w:rsidDel="00000000" w:rsidP="00000000" w:rsidRDefault="00000000" w:rsidRPr="00000000" w14:paraId="0000000D">
      <w:pPr>
        <w:numPr>
          <w:ilvl w:val="0"/>
          <w:numId w:val="2"/>
        </w:numPr>
        <w:shd w:fill="ffffff" w:val="clear"/>
        <w:spacing w:line="276" w:lineRule="auto"/>
        <w:ind w:left="720" w:hanging="360"/>
        <w:jc w:val="both"/>
        <w:rPr>
          <w:rFonts w:ascii="Times New Roman" w:cs="Times New Roman" w:eastAsia="Times New Roman" w:hAnsi="Times New Roman"/>
          <w:color w:val="0d0d0d"/>
          <w:highlight w:val="white"/>
          <w:u w:val="none"/>
        </w:rPr>
      </w:pPr>
      <w:r w:rsidDel="00000000" w:rsidR="00000000" w:rsidRPr="00000000">
        <w:rPr>
          <w:rFonts w:ascii="Times New Roman" w:cs="Times New Roman" w:eastAsia="Times New Roman" w:hAnsi="Times New Roman"/>
          <w:color w:val="0d0d0d"/>
          <w:highlight w:val="white"/>
          <w:rtl w:val="0"/>
        </w:rPr>
        <w:t xml:space="preserve">Identificar patrones y tendencias: Analizar datos relevantes de los sistemas de información y observatorios distritales sobre niños, niñas y adolescentes, con el fin de identificar patrones, riesgos y tendencias en localidades y barrios, y desarrollar análisis de prospectiva que sirvan como insumo para la toma de decisiones.</w:t>
      </w:r>
    </w:p>
    <w:p w:rsidR="00000000" w:rsidDel="00000000" w:rsidP="00000000" w:rsidRDefault="00000000" w:rsidRPr="00000000" w14:paraId="0000000E">
      <w:pPr>
        <w:numPr>
          <w:ilvl w:val="0"/>
          <w:numId w:val="2"/>
        </w:numPr>
        <w:shd w:fill="ffffff" w:val="clear"/>
        <w:spacing w:line="276" w:lineRule="auto"/>
        <w:ind w:left="720" w:hanging="360"/>
        <w:jc w:val="both"/>
        <w:rPr>
          <w:rFonts w:ascii="Times New Roman" w:cs="Times New Roman" w:eastAsia="Times New Roman" w:hAnsi="Times New Roman"/>
          <w:color w:val="0d0d0d"/>
          <w:highlight w:val="white"/>
          <w:u w:val="none"/>
        </w:rPr>
      </w:pPr>
      <w:r w:rsidDel="00000000" w:rsidR="00000000" w:rsidRPr="00000000">
        <w:rPr>
          <w:rFonts w:ascii="Times New Roman" w:cs="Times New Roman" w:eastAsia="Times New Roman" w:hAnsi="Times New Roman"/>
          <w:color w:val="0d0d0d"/>
          <w:highlight w:val="white"/>
          <w:rtl w:val="0"/>
        </w:rPr>
        <w:t xml:space="preserve">Generar alertas y recomendaciones: Identificar posibles situaciones de explotación y abuso sexual, y generar alertas y recomendaciones para las entidades distritales competentes, de manera que estas puedan diseñar e implementar estrategias de prevención y acción oportuna.</w:t>
      </w:r>
    </w:p>
    <w:p w:rsidR="00000000" w:rsidDel="00000000" w:rsidP="00000000" w:rsidRDefault="00000000" w:rsidRPr="00000000" w14:paraId="0000000F">
      <w:pPr>
        <w:shd w:fill="ffffff" w:val="clear"/>
        <w:spacing w:line="276" w:lineRule="auto"/>
        <w:jc w:val="both"/>
        <w:rPr>
          <w:rFonts w:ascii="Times New Roman" w:cs="Times New Roman" w:eastAsia="Times New Roman" w:hAnsi="Times New Roman"/>
          <w:color w:val="0d0d0d"/>
          <w:highlight w:val="white"/>
        </w:rPr>
      </w:pPr>
      <w:r w:rsidDel="00000000" w:rsidR="00000000" w:rsidRPr="00000000">
        <w:rPr>
          <w:rtl w:val="0"/>
        </w:rPr>
      </w:r>
    </w:p>
    <w:p w:rsidR="00000000" w:rsidDel="00000000" w:rsidP="00000000" w:rsidRDefault="00000000" w:rsidRPr="00000000" w14:paraId="00000010">
      <w:pPr>
        <w:shd w:fill="ffffff" w:val="clear"/>
        <w:spacing w:line="276" w:lineRule="auto"/>
        <w:jc w:val="both"/>
        <w:rPr>
          <w:rFonts w:ascii="Times New Roman" w:cs="Times New Roman" w:eastAsia="Times New Roman" w:hAnsi="Times New Roman"/>
          <w:b w:val="1"/>
          <w:color w:val="333333"/>
        </w:rPr>
      </w:pPr>
      <w:r w:rsidDel="00000000" w:rsidR="00000000" w:rsidRPr="00000000">
        <w:rPr>
          <w:rtl w:val="0"/>
        </w:rPr>
      </w:r>
    </w:p>
    <w:p w:rsidR="00000000" w:rsidDel="00000000" w:rsidP="00000000" w:rsidRDefault="00000000" w:rsidRPr="00000000" w14:paraId="00000011">
      <w:pPr>
        <w:shd w:fill="ffffff" w:val="clear"/>
        <w:spacing w:line="276" w:lineRule="auto"/>
        <w:jc w:val="both"/>
        <w:rPr>
          <w:rFonts w:ascii="Times New Roman" w:cs="Times New Roman" w:eastAsia="Times New Roman" w:hAnsi="Times New Roman"/>
          <w:color w:val="333333"/>
        </w:rPr>
      </w:pPr>
      <w:r w:rsidDel="00000000" w:rsidR="00000000" w:rsidRPr="00000000">
        <w:rPr>
          <w:rFonts w:ascii="Times New Roman" w:cs="Times New Roman" w:eastAsia="Times New Roman" w:hAnsi="Times New Roman"/>
          <w:b w:val="1"/>
          <w:color w:val="0d0d0d"/>
          <w:highlight w:val="white"/>
          <w:rtl w:val="0"/>
        </w:rPr>
        <w:t xml:space="preserve">ARTÍCULO 3. LINEAMIENTOS</w:t>
      </w:r>
      <w:r w:rsidDel="00000000" w:rsidR="00000000" w:rsidRPr="00000000">
        <w:rPr>
          <w:rFonts w:ascii="Times New Roman" w:cs="Times New Roman" w:eastAsia="Times New Roman" w:hAnsi="Times New Roman"/>
          <w:b w:val="1"/>
          <w:color w:val="333333"/>
          <w:rtl w:val="0"/>
        </w:rPr>
        <w:t xml:space="preserve">:</w:t>
      </w:r>
      <w:r w:rsidDel="00000000" w:rsidR="00000000" w:rsidRPr="00000000">
        <w:rPr>
          <w:rFonts w:ascii="Times New Roman" w:cs="Times New Roman" w:eastAsia="Times New Roman" w:hAnsi="Times New Roman"/>
          <w:color w:val="333333"/>
          <w:rtl w:val="0"/>
        </w:rPr>
        <w:t xml:space="preserve"> La Administración Distrital, al implementar las disposiciones del presente Acuerdo, observará los siguientes principios y lineamientos generales:</w:t>
      </w:r>
    </w:p>
    <w:p w:rsidR="00000000" w:rsidDel="00000000" w:rsidP="00000000" w:rsidRDefault="00000000" w:rsidRPr="00000000" w14:paraId="00000012">
      <w:pPr>
        <w:shd w:fill="ffffff" w:val="clear"/>
        <w:spacing w:line="276" w:lineRule="auto"/>
        <w:jc w:val="both"/>
        <w:rPr>
          <w:rFonts w:ascii="Times New Roman" w:cs="Times New Roman" w:eastAsia="Times New Roman" w:hAnsi="Times New Roman"/>
          <w:color w:val="333333"/>
        </w:rPr>
      </w:pPr>
      <w:r w:rsidDel="00000000" w:rsidR="00000000" w:rsidRPr="00000000">
        <w:rPr>
          <w:rtl w:val="0"/>
        </w:rPr>
      </w:r>
    </w:p>
    <w:p w:rsidR="00000000" w:rsidDel="00000000" w:rsidP="00000000" w:rsidRDefault="00000000" w:rsidRPr="00000000" w14:paraId="00000013">
      <w:pPr>
        <w:numPr>
          <w:ilvl w:val="0"/>
          <w:numId w:val="1"/>
        </w:numPr>
        <w:shd w:fill="ffffff" w:val="clear"/>
        <w:spacing w:line="276" w:lineRule="auto"/>
        <w:ind w:left="720" w:hanging="360"/>
        <w:jc w:val="both"/>
        <w:rPr>
          <w:rFonts w:ascii="Times New Roman" w:cs="Times New Roman" w:eastAsia="Times New Roman" w:hAnsi="Times New Roman"/>
          <w:color w:val="333333"/>
          <w:u w:val="none"/>
        </w:rPr>
      </w:pPr>
      <w:r w:rsidDel="00000000" w:rsidR="00000000" w:rsidRPr="00000000">
        <w:rPr>
          <w:rFonts w:ascii="Times New Roman" w:cs="Times New Roman" w:eastAsia="Times New Roman" w:hAnsi="Times New Roman"/>
          <w:color w:val="333333"/>
          <w:rtl w:val="0"/>
        </w:rPr>
        <w:t xml:space="preserve">Desarrollo Ético y Humanista de la IA: Asegurar que la implementación de la IA se rija por principios de crecimiento inclusivo, beneficio ciudadano, respeto irrestricto de los derechos humanos y de los niños, niñas y adolescentes, promoviendo valores éticos, democráticos, transparencia, protección de datos, seguridad jurídica y responsabilidad en su aplicación.</w:t>
      </w:r>
    </w:p>
    <w:p w:rsidR="00000000" w:rsidDel="00000000" w:rsidP="00000000" w:rsidRDefault="00000000" w:rsidRPr="00000000" w14:paraId="00000014">
      <w:pPr>
        <w:numPr>
          <w:ilvl w:val="0"/>
          <w:numId w:val="1"/>
        </w:numPr>
        <w:shd w:fill="ffffff" w:val="clear"/>
        <w:spacing w:line="276" w:lineRule="auto"/>
        <w:ind w:left="720" w:hanging="360"/>
        <w:jc w:val="both"/>
        <w:rPr>
          <w:rFonts w:ascii="Times New Roman" w:cs="Times New Roman" w:eastAsia="Times New Roman" w:hAnsi="Times New Roman"/>
          <w:color w:val="333333"/>
          <w:u w:val="none"/>
        </w:rPr>
      </w:pPr>
      <w:r w:rsidDel="00000000" w:rsidR="00000000" w:rsidRPr="00000000">
        <w:rPr>
          <w:rFonts w:ascii="Times New Roman" w:cs="Times New Roman" w:eastAsia="Times New Roman" w:hAnsi="Times New Roman"/>
          <w:color w:val="333333"/>
          <w:rtl w:val="0"/>
        </w:rPr>
        <w:t xml:space="preserve">Gobernanza de Datos: Establecer un modelo claro de gobernanza de los datos que garantice su uso responsable, ético y legal.</w:t>
      </w:r>
    </w:p>
    <w:p w:rsidR="00000000" w:rsidDel="00000000" w:rsidP="00000000" w:rsidRDefault="00000000" w:rsidRPr="00000000" w14:paraId="00000015">
      <w:pPr>
        <w:numPr>
          <w:ilvl w:val="0"/>
          <w:numId w:val="1"/>
        </w:numPr>
        <w:shd w:fill="ffffff" w:val="clear"/>
        <w:spacing w:line="276" w:lineRule="auto"/>
        <w:ind w:left="720" w:hanging="360"/>
        <w:jc w:val="both"/>
        <w:rPr>
          <w:rFonts w:ascii="Times New Roman" w:cs="Times New Roman" w:eastAsia="Times New Roman" w:hAnsi="Times New Roman"/>
          <w:color w:val="333333"/>
          <w:u w:val="none"/>
        </w:rPr>
      </w:pPr>
      <w:r w:rsidDel="00000000" w:rsidR="00000000" w:rsidRPr="00000000">
        <w:rPr>
          <w:rFonts w:ascii="Times New Roman" w:cs="Times New Roman" w:eastAsia="Times New Roman" w:hAnsi="Times New Roman"/>
          <w:color w:val="333333"/>
          <w:rtl w:val="0"/>
        </w:rPr>
        <w:t xml:space="preserve">Marco Normativo y Jurídico: Desarrollar y ejecutar un plan de trabajo para la implementación de la IA que esté en estricta concordancia con la normatividad vigente en la materia, incluyendo las garantías de privacidad y protección de datos personales.</w:t>
      </w:r>
    </w:p>
    <w:p w:rsidR="00000000" w:rsidDel="00000000" w:rsidP="00000000" w:rsidRDefault="00000000" w:rsidRPr="00000000" w14:paraId="00000016">
      <w:pPr>
        <w:numPr>
          <w:ilvl w:val="0"/>
          <w:numId w:val="1"/>
        </w:numPr>
        <w:shd w:fill="ffffff" w:val="clear"/>
        <w:spacing w:line="276" w:lineRule="auto"/>
        <w:ind w:left="720" w:hanging="360"/>
        <w:jc w:val="both"/>
        <w:rPr>
          <w:rFonts w:ascii="Times New Roman" w:cs="Times New Roman" w:eastAsia="Times New Roman" w:hAnsi="Times New Roman"/>
          <w:color w:val="333333"/>
          <w:u w:val="none"/>
        </w:rPr>
      </w:pPr>
      <w:r w:rsidDel="00000000" w:rsidR="00000000" w:rsidRPr="00000000">
        <w:rPr>
          <w:rFonts w:ascii="Times New Roman" w:cs="Times New Roman" w:eastAsia="Times New Roman" w:hAnsi="Times New Roman"/>
          <w:color w:val="333333"/>
          <w:rtl w:val="0"/>
        </w:rPr>
        <w:t xml:space="preserve">Monitoreo y Evaluación Continua: Implementar mecanismos para la generación de reportes periódicos sobre la eficacia y los resultados del sistema, incluyendo estadísticas de detección, acciones de prevención implementadas por las entidades y una evaluación constante del impacto ético del uso de la Inteligencia Artificial.</w:t>
      </w:r>
    </w:p>
    <w:p w:rsidR="00000000" w:rsidDel="00000000" w:rsidP="00000000" w:rsidRDefault="00000000" w:rsidRPr="00000000" w14:paraId="00000017">
      <w:pPr>
        <w:numPr>
          <w:ilvl w:val="0"/>
          <w:numId w:val="1"/>
        </w:numPr>
        <w:shd w:fill="ffffff" w:val="clear"/>
        <w:spacing w:line="276" w:lineRule="auto"/>
        <w:ind w:left="720" w:hanging="360"/>
        <w:jc w:val="both"/>
        <w:rPr>
          <w:rFonts w:ascii="Times New Roman" w:cs="Times New Roman" w:eastAsia="Times New Roman" w:hAnsi="Times New Roman"/>
          <w:color w:val="333333"/>
          <w:u w:val="none"/>
        </w:rPr>
      </w:pPr>
      <w:r w:rsidDel="00000000" w:rsidR="00000000" w:rsidRPr="00000000">
        <w:rPr>
          <w:rFonts w:ascii="Times New Roman" w:cs="Times New Roman" w:eastAsia="Times New Roman" w:hAnsi="Times New Roman"/>
          <w:color w:val="333333"/>
          <w:rtl w:val="0"/>
        </w:rPr>
        <w:t xml:space="preserve">Colaboración y Alianzas Estratégicas: Promover activamente la cooperación interinstitucional con entidades distritales, nacionales, internacionales y organizaciones no gubernamentales especializadas en la protección de NNA, así como establecer alianzas estratégicas con plataformas de internet (buscadores, redes sociales, etc.), universidades y centros de desarrollo de inteligencia artificial en la ciudad.</w:t>
      </w:r>
      <w:r w:rsidDel="00000000" w:rsidR="00000000" w:rsidRPr="00000000">
        <w:rPr>
          <w:rtl w:val="0"/>
        </w:rPr>
      </w:r>
    </w:p>
    <w:p w:rsidR="00000000" w:rsidDel="00000000" w:rsidP="00000000" w:rsidRDefault="00000000" w:rsidRPr="00000000" w14:paraId="00000018">
      <w:pPr>
        <w:shd w:fill="ffffff" w:val="clear"/>
        <w:spacing w:line="276" w:lineRule="auto"/>
        <w:jc w:val="both"/>
        <w:rPr>
          <w:rFonts w:ascii="Times New Roman" w:cs="Times New Roman" w:eastAsia="Times New Roman" w:hAnsi="Times New Roman"/>
          <w:color w:val="333333"/>
        </w:rPr>
      </w:pPr>
      <w:r w:rsidDel="00000000" w:rsidR="00000000" w:rsidRPr="00000000">
        <w:rPr>
          <w:rtl w:val="0"/>
        </w:rPr>
      </w:r>
    </w:p>
    <w:p w:rsidR="00000000" w:rsidDel="00000000" w:rsidP="00000000" w:rsidRDefault="00000000" w:rsidRPr="00000000" w14:paraId="00000019">
      <w:pPr>
        <w:shd w:fill="ffffff" w:val="clear"/>
        <w:spacing w:line="276" w:lineRule="auto"/>
        <w:jc w:val="both"/>
        <w:rPr>
          <w:rFonts w:ascii="Times New Roman" w:cs="Times New Roman" w:eastAsia="Times New Roman" w:hAnsi="Times New Roman"/>
          <w:color w:val="333333"/>
        </w:rPr>
      </w:pPr>
      <w:r w:rsidDel="00000000" w:rsidR="00000000" w:rsidRPr="00000000">
        <w:rPr>
          <w:rFonts w:ascii="Times New Roman" w:cs="Times New Roman" w:eastAsia="Times New Roman" w:hAnsi="Times New Roman"/>
          <w:b w:val="1"/>
          <w:color w:val="0d0d0d"/>
          <w:highlight w:val="white"/>
          <w:rtl w:val="0"/>
        </w:rPr>
        <w:t xml:space="preserve">ARTÍCULO 4. ARTICULACIÓN:</w:t>
      </w:r>
      <w:r w:rsidDel="00000000" w:rsidR="00000000" w:rsidRPr="00000000">
        <w:rPr>
          <w:rFonts w:ascii="Times New Roman" w:cs="Times New Roman" w:eastAsia="Times New Roman" w:hAnsi="Times New Roman"/>
          <w:b w:val="1"/>
          <w:color w:val="333333"/>
          <w:rtl w:val="0"/>
        </w:rPr>
        <w:t xml:space="preserve"> </w:t>
      </w:r>
      <w:r w:rsidDel="00000000" w:rsidR="00000000" w:rsidRPr="00000000">
        <w:rPr>
          <w:rFonts w:ascii="Times New Roman" w:cs="Times New Roman" w:eastAsia="Times New Roman" w:hAnsi="Times New Roman"/>
          <w:color w:val="333333"/>
          <w:rtl w:val="0"/>
        </w:rPr>
        <w:t xml:space="preserve">La Administración Distrital, en cabeza de la Alta Consejería Distrital de Tecnologías de la Información y las Comunicaciones (TIC) o la entidad que haga sus veces, deberá liderar la coordinación interinstitucional con las demás entidades distritales competentes. Esta coordinación tendrá como objetivo principal la integración, interoperabilidad y estandarización de los parámetros para la recolección, análisis, gestión y uso de la información relevante. Dichas acciones se implementarán preferentemente mediante el aprovechamiento de las plataformas y sistemas de información ya existentes en el Distrito, asegurando la calidad, oportunidad, seguridad y trazabilidad de los datos, con el fin de fortalecer la planeación, el monitoreo y la toma de decisiones en el marco de las políticas públicas distritales.</w:t>
      </w:r>
    </w:p>
    <w:p w:rsidR="00000000" w:rsidDel="00000000" w:rsidP="00000000" w:rsidRDefault="00000000" w:rsidRPr="00000000" w14:paraId="0000001A">
      <w:pPr>
        <w:shd w:fill="ffffff" w:val="clear"/>
        <w:spacing w:line="276" w:lineRule="auto"/>
        <w:jc w:val="both"/>
        <w:rPr>
          <w:rFonts w:ascii="Times New Roman" w:cs="Times New Roman" w:eastAsia="Times New Roman" w:hAnsi="Times New Roman"/>
          <w:color w:val="333333"/>
        </w:rPr>
      </w:pPr>
      <w:r w:rsidDel="00000000" w:rsidR="00000000" w:rsidRPr="00000000">
        <w:rPr>
          <w:rtl w:val="0"/>
        </w:rPr>
      </w:r>
    </w:p>
    <w:p w:rsidR="00000000" w:rsidDel="00000000" w:rsidP="00000000" w:rsidRDefault="00000000" w:rsidRPr="00000000" w14:paraId="0000001B">
      <w:pPr>
        <w:shd w:fill="ffffff" w:val="clear"/>
        <w:spacing w:line="276" w:lineRule="auto"/>
        <w:jc w:val="both"/>
        <w:rPr>
          <w:color w:val="111111"/>
          <w:sz w:val="26"/>
          <w:szCs w:val="26"/>
        </w:rPr>
      </w:pPr>
      <w:r w:rsidDel="00000000" w:rsidR="00000000" w:rsidRPr="00000000">
        <w:rPr>
          <w:rFonts w:ascii="Times New Roman" w:cs="Times New Roman" w:eastAsia="Times New Roman" w:hAnsi="Times New Roman"/>
          <w:b w:val="1"/>
          <w:color w:val="0d0d0d"/>
          <w:highlight w:val="white"/>
          <w:rtl w:val="0"/>
        </w:rPr>
        <w:t xml:space="preserve">ARTÍCULO 5. </w:t>
      </w:r>
      <w:r w:rsidDel="00000000" w:rsidR="00000000" w:rsidRPr="00000000">
        <w:rPr>
          <w:rFonts w:ascii="Times New Roman" w:cs="Times New Roman" w:eastAsia="Times New Roman" w:hAnsi="Times New Roman"/>
          <w:b w:val="1"/>
          <w:color w:val="0d0d0d"/>
          <w:highlight w:val="white"/>
          <w:rtl w:val="0"/>
        </w:rPr>
        <w:t xml:space="preserve">IMPLEMENTACIÓN.</w:t>
      </w:r>
      <w:r w:rsidDel="00000000" w:rsidR="00000000" w:rsidRPr="00000000">
        <w:rPr>
          <w:rtl w:val="0"/>
        </w:rPr>
      </w:r>
    </w:p>
    <w:p w:rsidR="00000000" w:rsidDel="00000000" w:rsidP="00000000" w:rsidRDefault="00000000" w:rsidRPr="00000000" w14:paraId="0000001C">
      <w:pPr>
        <w:spacing w:line="276" w:lineRule="auto"/>
        <w:ind w:left="0" w:firstLine="0"/>
        <w:jc w:val="both"/>
        <w:rPr>
          <w:rFonts w:ascii="Times New Roman" w:cs="Times New Roman" w:eastAsia="Times New Roman" w:hAnsi="Times New Roman"/>
          <w:color w:val="333333"/>
        </w:rPr>
      </w:pPr>
      <w:r w:rsidDel="00000000" w:rsidR="00000000" w:rsidRPr="00000000">
        <w:rPr>
          <w:rFonts w:ascii="Times New Roman" w:cs="Times New Roman" w:eastAsia="Times New Roman" w:hAnsi="Times New Roman"/>
          <w:color w:val="333333"/>
          <w:rtl w:val="0"/>
        </w:rPr>
        <w:t xml:space="preserve">La Administración Distrital, en cabeza de la Alta Consejería Distrital de Tecnologías de la Información y las Comunicaciones (TIC) o quien haga sus veces, podrá incorporar de manera progresiva los lineamientos establecidos en el presente Acuerdo, en el marco de su capacidad institucional, tecnológica y presupuestal existente.</w:t>
      </w:r>
    </w:p>
    <w:p w:rsidR="00000000" w:rsidDel="00000000" w:rsidP="00000000" w:rsidRDefault="00000000" w:rsidRPr="00000000" w14:paraId="0000001D">
      <w:pPr>
        <w:spacing w:line="276" w:lineRule="auto"/>
        <w:ind w:left="440" w:firstLine="0"/>
        <w:jc w:val="both"/>
        <w:rPr>
          <w:rFonts w:ascii="Times New Roman" w:cs="Times New Roman" w:eastAsia="Times New Roman" w:hAnsi="Times New Roman"/>
          <w:color w:val="333333"/>
        </w:rPr>
      </w:pPr>
      <w:r w:rsidDel="00000000" w:rsidR="00000000" w:rsidRPr="00000000">
        <w:rPr>
          <w:rtl w:val="0"/>
        </w:rPr>
      </w:r>
    </w:p>
    <w:p w:rsidR="00000000" w:rsidDel="00000000" w:rsidP="00000000" w:rsidRDefault="00000000" w:rsidRPr="00000000" w14:paraId="0000001E">
      <w:pPr>
        <w:spacing w:line="276" w:lineRule="auto"/>
        <w:ind w:left="0" w:firstLine="0"/>
        <w:jc w:val="both"/>
        <w:rPr>
          <w:rFonts w:ascii="Times New Roman" w:cs="Times New Roman" w:eastAsia="Times New Roman" w:hAnsi="Times New Roman"/>
          <w:color w:val="333333"/>
        </w:rPr>
      </w:pPr>
      <w:r w:rsidDel="00000000" w:rsidR="00000000" w:rsidRPr="00000000">
        <w:rPr>
          <w:rFonts w:ascii="Times New Roman" w:cs="Times New Roman" w:eastAsia="Times New Roman" w:hAnsi="Times New Roman"/>
          <w:color w:val="333333"/>
          <w:rtl w:val="0"/>
        </w:rPr>
        <w:t xml:space="preserve">Para ello, se procurará el aprovechamiento de las plataformas, sistemas de información y equipos técnicos con los que ya cuenta el Distrito, así como la articulación con programas, estrategias o proyectos en curso relacionados con el uso de tecnologías para la protección de los derechos de niños, niñas y adolescentes.</w:t>
      </w:r>
    </w:p>
    <w:p w:rsidR="00000000" w:rsidDel="00000000" w:rsidP="00000000" w:rsidRDefault="00000000" w:rsidRPr="00000000" w14:paraId="0000001F">
      <w:pPr>
        <w:spacing w:line="276" w:lineRule="auto"/>
        <w:ind w:left="440" w:firstLine="0"/>
        <w:jc w:val="both"/>
        <w:rPr>
          <w:rFonts w:ascii="Times New Roman" w:cs="Times New Roman" w:eastAsia="Times New Roman" w:hAnsi="Times New Roman"/>
          <w:color w:val="333333"/>
        </w:rPr>
      </w:pPr>
      <w:r w:rsidDel="00000000" w:rsidR="00000000" w:rsidRPr="00000000">
        <w:rPr>
          <w:rtl w:val="0"/>
        </w:rPr>
      </w:r>
    </w:p>
    <w:p w:rsidR="00000000" w:rsidDel="00000000" w:rsidP="00000000" w:rsidRDefault="00000000" w:rsidRPr="00000000" w14:paraId="00000020">
      <w:pPr>
        <w:spacing w:line="276" w:lineRule="auto"/>
        <w:ind w:left="0" w:firstLine="0"/>
        <w:jc w:val="both"/>
        <w:rPr>
          <w:rFonts w:ascii="Times New Roman" w:cs="Times New Roman" w:eastAsia="Times New Roman" w:hAnsi="Times New Roman"/>
          <w:color w:val="333333"/>
        </w:rPr>
      </w:pPr>
      <w:r w:rsidDel="00000000" w:rsidR="00000000" w:rsidRPr="00000000">
        <w:rPr>
          <w:rFonts w:ascii="Times New Roman" w:cs="Times New Roman" w:eastAsia="Times New Roman" w:hAnsi="Times New Roman"/>
          <w:color w:val="333333"/>
          <w:rtl w:val="0"/>
        </w:rPr>
        <w:t xml:space="preserve">En ningún caso el presente Acuerdo implicará la creación de nuevas estructuras administrativas, ni la asignación de recursos adicionales a los contemplados en los planes, programas y presupuestos vigentes.</w:t>
      </w:r>
    </w:p>
    <w:p w:rsidR="00000000" w:rsidDel="00000000" w:rsidP="00000000" w:rsidRDefault="00000000" w:rsidRPr="00000000" w14:paraId="00000021">
      <w:pPr>
        <w:spacing w:line="276" w:lineRule="auto"/>
        <w:ind w:left="440" w:firstLine="0"/>
        <w:jc w:val="both"/>
        <w:rPr>
          <w:rFonts w:ascii="Times New Roman" w:cs="Times New Roman" w:eastAsia="Times New Roman" w:hAnsi="Times New Roman"/>
          <w:color w:val="333333"/>
        </w:rPr>
      </w:pPr>
      <w:r w:rsidDel="00000000" w:rsidR="00000000" w:rsidRPr="00000000">
        <w:rPr>
          <w:rtl w:val="0"/>
        </w:rPr>
      </w:r>
    </w:p>
    <w:p w:rsidR="00000000" w:rsidDel="00000000" w:rsidP="00000000" w:rsidRDefault="00000000" w:rsidRPr="00000000" w14:paraId="00000022">
      <w:pPr>
        <w:spacing w:line="276" w:lineRule="auto"/>
        <w:ind w:left="0" w:firstLine="0"/>
        <w:jc w:val="both"/>
        <w:rPr>
          <w:rFonts w:ascii="Times New Roman" w:cs="Times New Roman" w:eastAsia="Times New Roman" w:hAnsi="Times New Roman"/>
          <w:color w:val="333333"/>
        </w:rPr>
      </w:pPr>
      <w:r w:rsidDel="00000000" w:rsidR="00000000" w:rsidRPr="00000000">
        <w:rPr>
          <w:rFonts w:ascii="Times New Roman" w:cs="Times New Roman" w:eastAsia="Times New Roman" w:hAnsi="Times New Roman"/>
          <w:color w:val="333333"/>
          <w:rtl w:val="0"/>
        </w:rPr>
        <w:t xml:space="preserve">Como resultado inicial, y sin perjuicio de su avance progresivo, la Administración podrá reportar avances en el análisis de información existente, la identificación preliminar de patrones de riesgo y el fortalecimiento de capacidades institucionales para el uso ético y responsable de herramientas de inteligencia artificial en el marco de la protección de NNA</w:t>
      </w:r>
    </w:p>
    <w:p w:rsidR="00000000" w:rsidDel="00000000" w:rsidP="00000000" w:rsidRDefault="00000000" w:rsidRPr="00000000" w14:paraId="00000023">
      <w:pPr>
        <w:spacing w:line="276" w:lineRule="auto"/>
        <w:ind w:left="0" w:firstLine="0"/>
        <w:rPr>
          <w:rFonts w:ascii="Times New Roman" w:cs="Times New Roman" w:eastAsia="Times New Roman" w:hAnsi="Times New Roman"/>
          <w:color w:val="333333"/>
        </w:rPr>
      </w:pPr>
      <w:r w:rsidDel="00000000" w:rsidR="00000000" w:rsidRPr="00000000">
        <w:rPr>
          <w:rtl w:val="0"/>
        </w:rPr>
      </w:r>
    </w:p>
    <w:p w:rsidR="00000000" w:rsidDel="00000000" w:rsidP="00000000" w:rsidRDefault="00000000" w:rsidRPr="00000000" w14:paraId="00000024">
      <w:pPr>
        <w:shd w:fill="ffffff" w:val="clear"/>
        <w:spacing w:line="276" w:lineRule="auto"/>
        <w:jc w:val="both"/>
        <w:rPr>
          <w:rFonts w:ascii="Times New Roman" w:cs="Times New Roman" w:eastAsia="Times New Roman" w:hAnsi="Times New Roman"/>
          <w:color w:val="333333"/>
        </w:rPr>
      </w:pPr>
      <w:r w:rsidDel="00000000" w:rsidR="00000000" w:rsidRPr="00000000">
        <w:rPr>
          <w:rFonts w:ascii="Times New Roman" w:cs="Times New Roman" w:eastAsia="Times New Roman" w:hAnsi="Times New Roman"/>
          <w:b w:val="1"/>
          <w:color w:val="0d0d0d"/>
          <w:highlight w:val="white"/>
          <w:rtl w:val="0"/>
        </w:rPr>
        <w:t xml:space="preserve">ARTÍCULO 6. VIGENCIA</w:t>
      </w:r>
      <w:r w:rsidDel="00000000" w:rsidR="00000000" w:rsidRPr="00000000">
        <w:rPr>
          <w:rFonts w:ascii="Times New Roman" w:cs="Times New Roman" w:eastAsia="Times New Roman" w:hAnsi="Times New Roman"/>
          <w:b w:val="1"/>
          <w:color w:val="333333"/>
          <w:rtl w:val="0"/>
        </w:rPr>
        <w:t xml:space="preserve">. </w:t>
      </w:r>
      <w:r w:rsidDel="00000000" w:rsidR="00000000" w:rsidRPr="00000000">
        <w:rPr>
          <w:rFonts w:ascii="Times New Roman" w:cs="Times New Roman" w:eastAsia="Times New Roman" w:hAnsi="Times New Roman"/>
          <w:color w:val="333333"/>
          <w:rtl w:val="0"/>
        </w:rPr>
        <w:t xml:space="preserve">El presente acuerdo rige a partir de la fecha de su publicación.</w:t>
      </w:r>
    </w:p>
    <w:p w:rsidR="00000000" w:rsidDel="00000000" w:rsidP="00000000" w:rsidRDefault="00000000" w:rsidRPr="00000000" w14:paraId="00000025">
      <w:pPr>
        <w:shd w:fill="ffffff" w:val="clear"/>
        <w:spacing w:line="276" w:lineRule="auto"/>
        <w:jc w:val="both"/>
        <w:rPr>
          <w:rFonts w:ascii="Times New Roman" w:cs="Times New Roman" w:eastAsia="Times New Roman" w:hAnsi="Times New Roman"/>
          <w:color w:val="333333"/>
        </w:rPr>
      </w:pPr>
      <w:r w:rsidDel="00000000" w:rsidR="00000000" w:rsidRPr="00000000">
        <w:rPr>
          <w:rtl w:val="0"/>
        </w:rPr>
      </w:r>
    </w:p>
    <w:p w:rsidR="00000000" w:rsidDel="00000000" w:rsidP="00000000" w:rsidRDefault="00000000" w:rsidRPr="00000000" w14:paraId="00000026">
      <w:pPr>
        <w:shd w:fill="ffffff" w:val="clear"/>
        <w:spacing w:line="276" w:lineRule="auto"/>
        <w:jc w:val="both"/>
        <w:rPr>
          <w:rFonts w:ascii="Times New Roman" w:cs="Times New Roman" w:eastAsia="Times New Roman" w:hAnsi="Times New Roman"/>
          <w:color w:val="333333"/>
        </w:rPr>
      </w:pPr>
      <w:r w:rsidDel="00000000" w:rsidR="00000000" w:rsidRPr="00000000">
        <w:rPr>
          <w:rtl w:val="0"/>
        </w:rPr>
      </w:r>
    </w:p>
    <w:p w:rsidR="00000000" w:rsidDel="00000000" w:rsidP="00000000" w:rsidRDefault="00000000" w:rsidRPr="00000000" w14:paraId="00000027">
      <w:pPr>
        <w:tabs>
          <w:tab w:val="left" w:leader="none" w:pos="284"/>
        </w:tabs>
        <w:spacing w:line="276" w:lineRule="auto"/>
        <w:rPr>
          <w:b w:val="1"/>
          <w:sz w:val="22"/>
          <w:szCs w:val="22"/>
        </w:rPr>
      </w:pPr>
      <w:r w:rsidDel="00000000" w:rsidR="00000000" w:rsidRPr="00000000">
        <w:rPr>
          <w:rtl w:val="0"/>
        </w:rPr>
      </w:r>
    </w:p>
    <w:sectPr>
      <w:headerReference r:id="rId7"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mbr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8848.0" w:type="dxa"/>
      <w:jc w:val="left"/>
      <w:tblInd w:w="-20.0" w:type="dxa"/>
      <w:tblBorders>
        <w:top w:color="00000a" w:space="0" w:sz="4" w:val="single"/>
        <w:left w:color="00000a" w:space="0" w:sz="4" w:val="single"/>
        <w:bottom w:color="000000" w:space="0" w:sz="0" w:val="nil"/>
        <w:right w:color="00000a" w:space="0" w:sz="4" w:val="single"/>
        <w:insideH w:color="000000" w:space="0" w:sz="0" w:val="nil"/>
        <w:insideV w:color="00000a" w:space="0" w:sz="4" w:val="single"/>
      </w:tblBorders>
      <w:tblLayout w:type="fixed"/>
      <w:tblLook w:val="0400"/>
    </w:tblPr>
    <w:tblGrid>
      <w:gridCol w:w="2356"/>
      <w:gridCol w:w="4245"/>
      <w:gridCol w:w="2247"/>
      <w:tblGridChange w:id="0">
        <w:tblGrid>
          <w:gridCol w:w="2356"/>
          <w:gridCol w:w="4245"/>
          <w:gridCol w:w="2247"/>
        </w:tblGrid>
      </w:tblGridChange>
    </w:tblGrid>
    <w:tr>
      <w:trPr>
        <w:cantSplit w:val="0"/>
        <w:trHeight w:val="557" w:hRule="atLeast"/>
        <w:tblHeader w:val="0"/>
      </w:trPr>
      <w:tc>
        <w:tcPr>
          <w:vMerge w:val="restart"/>
          <w:tcBorders>
            <w:top w:color="00000a" w:space="0" w:sz="4" w:val="single"/>
            <w:left w:color="00000a" w:space="0" w:sz="4" w:val="single"/>
            <w:bottom w:color="000000" w:space="0" w:sz="0" w:val="nil"/>
            <w:right w:color="00000a" w:space="0" w:sz="4" w:val="single"/>
          </w:tcBorders>
          <w:shd w:fill="ffffff" w:val="clear"/>
          <w:tcMar>
            <w:left w:w="45.0" w:type="dxa"/>
          </w:tcMar>
          <w:vAlign w:val="center"/>
        </w:tcPr>
        <w:p w:rsidR="00000000" w:rsidDel="00000000" w:rsidP="00000000" w:rsidRDefault="00000000" w:rsidRPr="00000000" w14:paraId="00000029">
          <w:pPr>
            <w:rPr>
              <w:sz w:val="16"/>
              <w:szCs w:val="16"/>
            </w:rPr>
          </w:pPr>
          <w:r w:rsidDel="00000000" w:rsidR="00000000" w:rsidRPr="00000000">
            <w:rPr>
              <w:rtl w:val="0"/>
            </w:rPr>
          </w:r>
        </w:p>
        <w:p w:rsidR="00000000" w:rsidDel="00000000" w:rsidP="00000000" w:rsidRDefault="00000000" w:rsidRPr="00000000" w14:paraId="0000002A">
          <w:pPr>
            <w:jc w:val="center"/>
            <w:rPr/>
          </w:pPr>
          <w:r w:rsidDel="00000000" w:rsidR="00000000" w:rsidRPr="00000000">
            <w:rPr/>
            <w:drawing>
              <wp:inline distB="0" distT="0" distL="0" distR="0">
                <wp:extent cx="419100" cy="508000"/>
                <wp:effectExtent b="0" l="0" r="0" t="0"/>
                <wp:docPr descr="200px-Bogota_(escudo)_svg" id="240" name="image1.png"/>
                <a:graphic>
                  <a:graphicData uri="http://schemas.openxmlformats.org/drawingml/2006/picture">
                    <pic:pic>
                      <pic:nvPicPr>
                        <pic:cNvPr descr="200px-Bogota_(escudo)_svg" id="0" name="image1.png"/>
                        <pic:cNvPicPr preferRelativeResize="0"/>
                      </pic:nvPicPr>
                      <pic:blipFill>
                        <a:blip r:embed="rId1"/>
                        <a:srcRect b="0" l="0" r="0" t="0"/>
                        <a:stretch>
                          <a:fillRect/>
                        </a:stretch>
                      </pic:blipFill>
                      <pic:spPr>
                        <a:xfrm>
                          <a:off x="0" y="0"/>
                          <a:ext cx="419100" cy="508000"/>
                        </a:xfrm>
                        <a:prstGeom prst="rect"/>
                        <a:ln/>
                      </pic:spPr>
                    </pic:pic>
                  </a:graphicData>
                </a:graphic>
              </wp:inline>
            </w:drawing>
          </w:r>
          <w:r w:rsidDel="00000000" w:rsidR="00000000" w:rsidRPr="00000000">
            <w:rPr>
              <w:rtl w:val="0"/>
            </w:rPr>
          </w:r>
        </w:p>
        <w:p w:rsidR="00000000" w:rsidDel="00000000" w:rsidP="00000000" w:rsidRDefault="00000000" w:rsidRPr="00000000" w14:paraId="0000002B">
          <w:pPr>
            <w:rPr>
              <w:sz w:val="16"/>
              <w:szCs w:val="16"/>
            </w:rPr>
          </w:pPr>
          <w:r w:rsidDel="00000000" w:rsidR="00000000" w:rsidRPr="00000000">
            <w:rPr>
              <w:rtl w:val="0"/>
            </w:rPr>
          </w:r>
        </w:p>
        <w:p w:rsidR="00000000" w:rsidDel="00000000" w:rsidP="00000000" w:rsidRDefault="00000000" w:rsidRPr="00000000" w14:paraId="0000002C">
          <w:pPr>
            <w:jc w:val="center"/>
            <w:rPr>
              <w:sz w:val="16"/>
              <w:szCs w:val="16"/>
            </w:rPr>
          </w:pPr>
          <w:r w:rsidDel="00000000" w:rsidR="00000000" w:rsidRPr="00000000">
            <w:rPr>
              <w:sz w:val="16"/>
              <w:szCs w:val="16"/>
              <w:rtl w:val="0"/>
            </w:rPr>
            <w:t xml:space="preserve">CONCEJO DE BOGOTÁ D.C.</w:t>
          </w:r>
        </w:p>
      </w:tc>
      <w:tc>
        <w:tcPr>
          <w:tcBorders>
            <w:top w:color="00000a" w:space="0" w:sz="4" w:val="single"/>
            <w:left w:color="000000" w:space="0" w:sz="0" w:val="nil"/>
            <w:bottom w:color="00000a" w:space="0" w:sz="4" w:val="single"/>
            <w:right w:color="00000a" w:space="0" w:sz="4" w:val="single"/>
          </w:tcBorders>
          <w:shd w:fill="ffffff" w:val="clear"/>
          <w:tcMar>
            <w:left w:w="70.0" w:type="dxa"/>
          </w:tcMar>
          <w:vAlign w:val="center"/>
        </w:tcPr>
        <w:p w:rsidR="00000000" w:rsidDel="00000000" w:rsidP="00000000" w:rsidRDefault="00000000" w:rsidRPr="00000000" w14:paraId="0000002D">
          <w:pPr>
            <w:jc w:val="center"/>
            <w:rPr>
              <w:sz w:val="18"/>
              <w:szCs w:val="18"/>
            </w:rPr>
          </w:pPr>
          <w:r w:rsidDel="00000000" w:rsidR="00000000" w:rsidRPr="00000000">
            <w:rPr>
              <w:sz w:val="18"/>
              <w:szCs w:val="18"/>
              <w:rtl w:val="0"/>
            </w:rPr>
            <w:t xml:space="preserve">PROCESO GESTIÓN NORMATIVA</w:t>
          </w:r>
        </w:p>
      </w:tc>
      <w:tc>
        <w:tcPr>
          <w:tcBorders>
            <w:top w:color="00000a" w:space="0" w:sz="4" w:val="single"/>
            <w:left w:color="000000" w:space="0" w:sz="0" w:val="nil"/>
            <w:bottom w:color="00000a" w:space="0" w:sz="4" w:val="single"/>
            <w:right w:color="000001" w:space="0" w:sz="4" w:val="single"/>
          </w:tcBorders>
          <w:shd w:fill="ffffff" w:val="clear"/>
          <w:tcMar>
            <w:left w:w="70.0" w:type="dxa"/>
          </w:tcMar>
          <w:vAlign w:val="center"/>
        </w:tcPr>
        <w:p w:rsidR="00000000" w:rsidDel="00000000" w:rsidP="00000000" w:rsidRDefault="00000000" w:rsidRPr="00000000" w14:paraId="0000002E">
          <w:pPr>
            <w:rPr>
              <w:sz w:val="16"/>
              <w:szCs w:val="16"/>
            </w:rPr>
          </w:pPr>
          <w:r w:rsidDel="00000000" w:rsidR="00000000" w:rsidRPr="00000000">
            <w:rPr>
              <w:sz w:val="16"/>
              <w:szCs w:val="16"/>
              <w:rtl w:val="0"/>
            </w:rPr>
            <w:t xml:space="preserve">CÓDIGO</w:t>
          </w:r>
          <w:r w:rsidDel="00000000" w:rsidR="00000000" w:rsidRPr="00000000">
            <w:rPr>
              <w:color w:val="3366ff"/>
              <w:sz w:val="16"/>
              <w:szCs w:val="16"/>
              <w:rtl w:val="0"/>
            </w:rPr>
            <w:t xml:space="preserve">: </w:t>
          </w:r>
          <w:r w:rsidDel="00000000" w:rsidR="00000000" w:rsidRPr="00000000">
            <w:rPr>
              <w:sz w:val="16"/>
              <w:szCs w:val="16"/>
              <w:rtl w:val="0"/>
            </w:rPr>
            <w:t xml:space="preserve">GNV-FO-001</w:t>
          </w:r>
        </w:p>
      </w:tc>
    </w:tr>
    <w:tr>
      <w:trPr>
        <w:cantSplit w:val="0"/>
        <w:trHeight w:val="323" w:hRule="atLeast"/>
        <w:tblHeader w:val="0"/>
      </w:trPr>
      <w:tc>
        <w:tcPr>
          <w:vMerge w:val="continue"/>
          <w:tcBorders>
            <w:top w:color="00000a" w:space="0" w:sz="4" w:val="single"/>
            <w:left w:color="00000a" w:space="0" w:sz="4" w:val="single"/>
            <w:bottom w:color="000000" w:space="0" w:sz="0" w:val="nil"/>
            <w:right w:color="00000a" w:space="0" w:sz="4" w:val="single"/>
          </w:tcBorders>
          <w:shd w:fill="ffffff" w:val="clear"/>
          <w:tcMar>
            <w:left w:w="45.0" w:type="dxa"/>
          </w:tcM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vMerge w:val="restart"/>
          <w:tcBorders>
            <w:top w:color="00000a" w:space="0" w:sz="4" w:val="single"/>
            <w:left w:color="000000" w:space="0" w:sz="0" w:val="nil"/>
            <w:bottom w:color="000000" w:space="0" w:sz="0" w:val="nil"/>
            <w:right w:color="00000a" w:space="0" w:sz="4" w:val="single"/>
          </w:tcBorders>
          <w:shd w:fill="ffffff" w:val="clear"/>
          <w:tcMar>
            <w:left w:w="70.0" w:type="dxa"/>
          </w:tcMar>
          <w:vAlign w:val="center"/>
        </w:tcPr>
        <w:p w:rsidR="00000000" w:rsidDel="00000000" w:rsidP="00000000" w:rsidRDefault="00000000" w:rsidRPr="00000000" w14:paraId="00000030">
          <w:pPr>
            <w:jc w:val="center"/>
            <w:rPr>
              <w:sz w:val="20"/>
              <w:szCs w:val="20"/>
            </w:rPr>
          </w:pPr>
          <w:r w:rsidDel="00000000" w:rsidR="00000000" w:rsidRPr="00000000">
            <w:rPr>
              <w:sz w:val="20"/>
              <w:szCs w:val="20"/>
              <w:rtl w:val="0"/>
            </w:rPr>
            <w:t xml:space="preserve">PRESENTACIÓN PROYECTOS DE ACUERDO</w:t>
          </w:r>
        </w:p>
      </w:tc>
      <w:tc>
        <w:tcPr>
          <w:tcBorders>
            <w:top w:color="00000a" w:space="0" w:sz="4" w:val="single"/>
            <w:left w:color="000000" w:space="0" w:sz="0" w:val="nil"/>
            <w:bottom w:color="00000a" w:space="0" w:sz="4" w:val="single"/>
            <w:right w:color="000001" w:space="0" w:sz="4" w:val="single"/>
          </w:tcBorders>
          <w:shd w:fill="ffffff" w:val="clear"/>
          <w:tcMar>
            <w:left w:w="70.0" w:type="dxa"/>
          </w:tcMar>
          <w:vAlign w:val="center"/>
        </w:tcPr>
        <w:p w:rsidR="00000000" w:rsidDel="00000000" w:rsidP="00000000" w:rsidRDefault="00000000" w:rsidRPr="00000000" w14:paraId="00000031">
          <w:pPr>
            <w:rPr>
              <w:sz w:val="16"/>
              <w:szCs w:val="16"/>
            </w:rPr>
          </w:pPr>
          <w:r w:rsidDel="00000000" w:rsidR="00000000" w:rsidRPr="00000000">
            <w:rPr>
              <w:sz w:val="16"/>
              <w:szCs w:val="16"/>
              <w:rtl w:val="0"/>
            </w:rPr>
            <w:t xml:space="preserve">VERSIÓN:    02</w:t>
          </w:r>
        </w:p>
      </w:tc>
    </w:tr>
    <w:tr>
      <w:trPr>
        <w:cantSplit w:val="0"/>
        <w:trHeight w:val="330" w:hRule="atLeast"/>
        <w:tblHeader w:val="0"/>
      </w:trPr>
      <w:tc>
        <w:tcPr>
          <w:vMerge w:val="continue"/>
          <w:tcBorders>
            <w:top w:color="00000a" w:space="0" w:sz="4" w:val="single"/>
            <w:left w:color="00000a" w:space="0" w:sz="4" w:val="single"/>
            <w:bottom w:color="000000" w:space="0" w:sz="0" w:val="nil"/>
            <w:right w:color="00000a" w:space="0" w:sz="4" w:val="single"/>
          </w:tcBorders>
          <w:shd w:fill="ffffff" w:val="clear"/>
          <w:tcMar>
            <w:left w:w="45.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vMerge w:val="continue"/>
          <w:tcBorders>
            <w:top w:color="00000a" w:space="0" w:sz="4" w:val="single"/>
            <w:left w:color="000000" w:space="0" w:sz="0" w:val="nil"/>
            <w:bottom w:color="000000" w:space="0" w:sz="0" w:val="nil"/>
            <w:right w:color="00000a" w:space="0" w:sz="4" w:val="single"/>
          </w:tcBorders>
          <w:shd w:fill="ffffff" w:val="clear"/>
          <w:tcMar>
            <w:left w:w="7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tcBorders>
            <w:top w:color="00000a" w:space="0" w:sz="4" w:val="single"/>
            <w:left w:color="000000" w:space="0" w:sz="0" w:val="nil"/>
            <w:bottom w:color="00000a" w:space="0" w:sz="4" w:val="single"/>
            <w:right w:color="000001" w:space="0" w:sz="4" w:val="single"/>
          </w:tcBorders>
          <w:shd w:fill="ffffff" w:val="clear"/>
          <w:tcMar>
            <w:left w:w="70.0" w:type="dxa"/>
          </w:tcMar>
          <w:vAlign w:val="center"/>
        </w:tcPr>
        <w:p w:rsidR="00000000" w:rsidDel="00000000" w:rsidP="00000000" w:rsidRDefault="00000000" w:rsidRPr="00000000" w14:paraId="00000034">
          <w:pPr>
            <w:rPr>
              <w:sz w:val="16"/>
              <w:szCs w:val="16"/>
            </w:rPr>
          </w:pPr>
          <w:r w:rsidDel="00000000" w:rsidR="00000000" w:rsidRPr="00000000">
            <w:rPr>
              <w:sz w:val="16"/>
              <w:szCs w:val="16"/>
              <w:rtl w:val="0"/>
            </w:rPr>
            <w:t xml:space="preserve">FECHA: 14-Nov-2019</w:t>
          </w:r>
        </w:p>
      </w:tc>
    </w:tr>
  </w:tbl>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419"/>
        <w:tab w:val="right" w:leader="none" w:pos="8838"/>
      </w:tabs>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Times New Roman" w:cs="Times New Roman" w:eastAsia="Times New Roman" w:hAnsi="Times New Roman"/>
      <w:color w:val="000000"/>
    </w:rPr>
  </w:style>
  <w:style w:type="paragraph" w:styleId="Heading2">
    <w:name w:val="heading 2"/>
    <w:basedOn w:val="Normal"/>
    <w:next w:val="Normal"/>
    <w:pPr>
      <w:keepNext w:val="1"/>
    </w:pPr>
    <w:rPr>
      <w:rFonts w:ascii="Times New Roman" w:cs="Times New Roman" w:eastAsia="Times New Roman" w:hAnsi="Times New Roman"/>
      <w:color w:val="000000"/>
    </w:rPr>
  </w:style>
  <w:style w:type="paragraph" w:styleId="Heading3">
    <w:name w:val="heading 3"/>
    <w:basedOn w:val="Normal"/>
    <w:next w:val="Normal"/>
    <w:pPr>
      <w:keepNext w:val="1"/>
      <w:keepLines w:val="1"/>
      <w:spacing w:before="40" w:line="259" w:lineRule="auto"/>
    </w:pPr>
    <w:rPr>
      <w:rFonts w:ascii="Cambria" w:cs="Cambria" w:eastAsia="Cambria" w:hAnsi="Cambria"/>
      <w:color w:val="243f61"/>
    </w:rPr>
  </w:style>
  <w:style w:type="paragraph" w:styleId="Heading4">
    <w:name w:val="heading 4"/>
    <w:basedOn w:val="Normal"/>
    <w:next w:val="Normal"/>
    <w:pPr>
      <w:keepNext w:val="1"/>
      <w:spacing w:after="60" w:before="240" w:lineRule="auto"/>
    </w:pPr>
    <w:rPr>
      <w:rFonts w:ascii="Times New Roman" w:cs="Times New Roman" w:eastAsia="Times New Roman" w:hAnsi="Times New Roman"/>
      <w:b w:val="1"/>
      <w:color w:val="000000"/>
      <w:sz w:val="28"/>
      <w:szCs w:val="28"/>
    </w:rPr>
  </w:style>
  <w:style w:type="paragraph" w:styleId="Heading5">
    <w:name w:val="heading 5"/>
    <w:basedOn w:val="Normal"/>
    <w:next w:val="Normal"/>
    <w:pPr>
      <w:keepNext w:val="1"/>
      <w:keepLines w:val="1"/>
      <w:spacing w:before="200" w:lineRule="auto"/>
    </w:pPr>
    <w:rPr>
      <w:rFonts w:ascii="Cambria" w:cs="Cambria" w:eastAsia="Cambria" w:hAnsi="Cambria"/>
      <w:color w:val="243f60"/>
    </w:rPr>
  </w:style>
  <w:style w:type="paragraph" w:styleId="Heading6">
    <w:name w:val="heading 6"/>
    <w:basedOn w:val="Normal"/>
    <w:next w:val="Normal"/>
    <w:pPr>
      <w:keepNext w:val="1"/>
      <w:keepLines w:val="1"/>
      <w:spacing w:after="40" w:before="200" w:line="259" w:lineRule="auto"/>
    </w:pPr>
    <w:rPr>
      <w:rFonts w:ascii="Calibri" w:cs="Calibri" w:eastAsia="Calibri" w:hAnsi="Calibri"/>
      <w:b w:val="1"/>
      <w:color w:val="000000"/>
      <w:sz w:val="20"/>
      <w:szCs w:val="20"/>
    </w:rPr>
  </w:style>
  <w:style w:type="paragraph" w:styleId="Title">
    <w:name w:val="Title"/>
    <w:basedOn w:val="Normal"/>
    <w:next w:val="Normal"/>
    <w:pPr>
      <w:keepNext w:val="1"/>
      <w:keepLines w:val="1"/>
      <w:spacing w:after="120" w:before="480" w:line="259" w:lineRule="auto"/>
    </w:pPr>
    <w:rPr>
      <w:rFonts w:ascii="Calibri" w:cs="Calibri" w:eastAsia="Calibri" w:hAnsi="Calibri"/>
      <w:b w:val="1"/>
      <w:color w:val="000000"/>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Times New Roman" w:cs="Times New Roman" w:eastAsia="Times New Roman" w:hAnsi="Times New Roman"/>
      <w:color w:val="000000"/>
    </w:rPr>
  </w:style>
  <w:style w:type="paragraph" w:styleId="Heading2">
    <w:name w:val="heading 2"/>
    <w:basedOn w:val="Normal"/>
    <w:next w:val="Normal"/>
    <w:pPr>
      <w:keepNext w:val="1"/>
    </w:pPr>
    <w:rPr>
      <w:rFonts w:ascii="Times New Roman" w:cs="Times New Roman" w:eastAsia="Times New Roman" w:hAnsi="Times New Roman"/>
      <w:color w:val="000000"/>
    </w:rPr>
  </w:style>
  <w:style w:type="paragraph" w:styleId="Heading3">
    <w:name w:val="heading 3"/>
    <w:basedOn w:val="Normal"/>
    <w:next w:val="Normal"/>
    <w:pPr>
      <w:keepNext w:val="1"/>
      <w:keepLines w:val="1"/>
      <w:spacing w:before="40" w:line="259" w:lineRule="auto"/>
    </w:pPr>
    <w:rPr>
      <w:rFonts w:ascii="Cambria" w:cs="Cambria" w:eastAsia="Cambria" w:hAnsi="Cambria"/>
      <w:color w:val="243f61"/>
    </w:rPr>
  </w:style>
  <w:style w:type="paragraph" w:styleId="Heading4">
    <w:name w:val="heading 4"/>
    <w:basedOn w:val="Normal"/>
    <w:next w:val="Normal"/>
    <w:pPr>
      <w:keepNext w:val="1"/>
      <w:spacing w:after="60" w:before="240" w:lineRule="auto"/>
    </w:pPr>
    <w:rPr>
      <w:rFonts w:ascii="Times New Roman" w:cs="Times New Roman" w:eastAsia="Times New Roman" w:hAnsi="Times New Roman"/>
      <w:b w:val="1"/>
      <w:color w:val="000000"/>
      <w:sz w:val="28"/>
      <w:szCs w:val="28"/>
    </w:rPr>
  </w:style>
  <w:style w:type="paragraph" w:styleId="Heading5">
    <w:name w:val="heading 5"/>
    <w:basedOn w:val="Normal"/>
    <w:next w:val="Normal"/>
    <w:pPr>
      <w:keepNext w:val="1"/>
      <w:keepLines w:val="1"/>
      <w:spacing w:before="200" w:lineRule="auto"/>
    </w:pPr>
    <w:rPr>
      <w:rFonts w:ascii="Cambria" w:cs="Cambria" w:eastAsia="Cambria" w:hAnsi="Cambria"/>
      <w:color w:val="243f60"/>
    </w:rPr>
  </w:style>
  <w:style w:type="paragraph" w:styleId="Heading6">
    <w:name w:val="heading 6"/>
    <w:basedOn w:val="Normal"/>
    <w:next w:val="Normal"/>
    <w:pPr>
      <w:keepNext w:val="1"/>
      <w:keepLines w:val="1"/>
      <w:spacing w:after="40" w:before="200" w:line="259" w:lineRule="auto"/>
    </w:pPr>
    <w:rPr>
      <w:rFonts w:ascii="Calibri" w:cs="Calibri" w:eastAsia="Calibri" w:hAnsi="Calibri"/>
      <w:b w:val="1"/>
      <w:color w:val="000000"/>
      <w:sz w:val="20"/>
      <w:szCs w:val="20"/>
    </w:rPr>
  </w:style>
  <w:style w:type="paragraph" w:styleId="Title">
    <w:name w:val="Title"/>
    <w:basedOn w:val="Normal"/>
    <w:next w:val="Normal"/>
    <w:pPr>
      <w:keepNext w:val="1"/>
      <w:keepLines w:val="1"/>
      <w:spacing w:after="120" w:before="480" w:line="259" w:lineRule="auto"/>
    </w:pPr>
    <w:rPr>
      <w:rFonts w:ascii="Calibri" w:cs="Calibri" w:eastAsia="Calibri" w:hAnsi="Calibri"/>
      <w:b w:val="1"/>
      <w:color w:val="000000"/>
      <w:sz w:val="72"/>
      <w:szCs w:val="72"/>
    </w:rPr>
  </w:style>
  <w:style w:type="paragraph" w:styleId="Normal" w:default="1">
    <w:name w:val="Normal"/>
    <w:qFormat w:val="1"/>
    <w:rsid w:val="009F08CA"/>
    <w:rPr>
      <w:color w:val="000000"/>
    </w:rPr>
  </w:style>
  <w:style w:type="paragraph" w:styleId="Ttulo1">
    <w:name w:val="heading 1"/>
    <w:basedOn w:val="Normal"/>
    <w:next w:val="Normal"/>
    <w:link w:val="Ttulo1Car"/>
    <w:uiPriority w:val="9"/>
    <w:qFormat w:val="1"/>
    <w:rsid w:val="00AE7E3B"/>
    <w:pPr>
      <w:keepNext w:val="1"/>
      <w:jc w:val="center"/>
      <w:outlineLvl w:val="0"/>
    </w:pPr>
    <w:rPr>
      <w:rFonts w:ascii="Times New Roman" w:hAnsi="Times New Roman"/>
      <w:color w:val="auto"/>
      <w:lang w:val="es-MX"/>
    </w:rPr>
  </w:style>
  <w:style w:type="paragraph" w:styleId="Ttulo2">
    <w:name w:val="heading 2"/>
    <w:basedOn w:val="Normal"/>
    <w:next w:val="Normal"/>
    <w:link w:val="Ttulo2Car"/>
    <w:uiPriority w:val="9"/>
    <w:semiHidden w:val="1"/>
    <w:unhideWhenUsed w:val="1"/>
    <w:qFormat w:val="1"/>
    <w:rsid w:val="00AE7E3B"/>
    <w:pPr>
      <w:keepNext w:val="1"/>
      <w:outlineLvl w:val="1"/>
    </w:pPr>
    <w:rPr>
      <w:rFonts w:ascii="Times New Roman" w:hAnsi="Times New Roman"/>
      <w:color w:val="auto"/>
      <w:lang w:val="es-MX"/>
    </w:rPr>
  </w:style>
  <w:style w:type="paragraph" w:styleId="Ttulo3">
    <w:name w:val="heading 3"/>
    <w:basedOn w:val="Normal"/>
    <w:next w:val="Normal"/>
    <w:link w:val="Ttulo3Car"/>
    <w:uiPriority w:val="9"/>
    <w:semiHidden w:val="1"/>
    <w:unhideWhenUsed w:val="1"/>
    <w:qFormat w:val="1"/>
    <w:rsid w:val="004D64F2"/>
    <w:pPr>
      <w:keepNext w:val="1"/>
      <w:keepLines w:val="1"/>
      <w:spacing w:before="40" w:line="259" w:lineRule="auto"/>
      <w:outlineLvl w:val="2"/>
    </w:pPr>
    <w:rPr>
      <w:rFonts w:asciiTheme="majorHAnsi" w:cstheme="majorBidi" w:eastAsiaTheme="majorEastAsia" w:hAnsiTheme="majorHAnsi"/>
      <w:color w:val="243f60" w:themeColor="accent1" w:themeShade="00007F"/>
      <w:lang w:eastAsia="es-CO" w:val="es-CO"/>
    </w:rPr>
  </w:style>
  <w:style w:type="paragraph" w:styleId="Ttulo4">
    <w:name w:val="heading 4"/>
    <w:basedOn w:val="Normal"/>
    <w:next w:val="Normal"/>
    <w:link w:val="Ttulo4Car"/>
    <w:uiPriority w:val="9"/>
    <w:semiHidden w:val="1"/>
    <w:unhideWhenUsed w:val="1"/>
    <w:qFormat w:val="1"/>
    <w:rsid w:val="00BD4F10"/>
    <w:pPr>
      <w:keepNext w:val="1"/>
      <w:spacing w:after="60" w:before="240"/>
      <w:outlineLvl w:val="3"/>
    </w:pPr>
    <w:rPr>
      <w:rFonts w:ascii="Times New Roman" w:hAnsi="Times New Roman"/>
      <w:b w:val="1"/>
      <w:bCs w:val="1"/>
      <w:color w:val="auto"/>
      <w:sz w:val="28"/>
      <w:szCs w:val="28"/>
    </w:rPr>
  </w:style>
  <w:style w:type="paragraph" w:styleId="Ttulo5">
    <w:name w:val="heading 5"/>
    <w:basedOn w:val="Normal"/>
    <w:next w:val="Normal"/>
    <w:link w:val="Ttulo5Car"/>
    <w:uiPriority w:val="9"/>
    <w:semiHidden w:val="1"/>
    <w:unhideWhenUsed w:val="1"/>
    <w:qFormat w:val="1"/>
    <w:rsid w:val="00776D41"/>
    <w:pPr>
      <w:keepNext w:val="1"/>
      <w:keepLines w:val="1"/>
      <w:spacing w:before="200"/>
      <w:outlineLvl w:val="4"/>
    </w:pPr>
    <w:rPr>
      <w:rFonts w:ascii="Cambria" w:hAnsi="Cambria"/>
      <w:color w:val="243f60"/>
    </w:rPr>
  </w:style>
  <w:style w:type="paragraph" w:styleId="Ttulo6">
    <w:name w:val="heading 6"/>
    <w:basedOn w:val="Normal"/>
    <w:next w:val="Normal"/>
    <w:link w:val="Ttulo6Car"/>
    <w:uiPriority w:val="9"/>
    <w:semiHidden w:val="1"/>
    <w:unhideWhenUsed w:val="1"/>
    <w:qFormat w:val="1"/>
    <w:rsid w:val="004D64F2"/>
    <w:pPr>
      <w:keepNext w:val="1"/>
      <w:keepLines w:val="1"/>
      <w:spacing w:after="40" w:before="200" w:line="259" w:lineRule="auto"/>
      <w:outlineLvl w:val="5"/>
    </w:pPr>
    <w:rPr>
      <w:rFonts w:ascii="Calibri" w:cs="Calibri" w:eastAsia="Calibri" w:hAnsi="Calibri"/>
      <w:b w:val="1"/>
      <w:color w:val="auto"/>
      <w:sz w:val="20"/>
      <w:lang w:eastAsia="es-CO" w:val="es-CO"/>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link w:val="TtuloCar"/>
    <w:uiPriority w:val="10"/>
    <w:qFormat w:val="1"/>
    <w:rsid w:val="004D64F2"/>
    <w:pPr>
      <w:keepNext w:val="1"/>
      <w:keepLines w:val="1"/>
      <w:spacing w:after="120" w:before="480" w:line="259" w:lineRule="auto"/>
    </w:pPr>
    <w:rPr>
      <w:rFonts w:ascii="Calibri" w:cs="Calibri" w:eastAsia="Calibri" w:hAnsi="Calibri"/>
      <w:b w:val="1"/>
      <w:color w:val="auto"/>
      <w:sz w:val="72"/>
      <w:szCs w:val="72"/>
      <w:lang w:eastAsia="es-CO" w:val="es-CO"/>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character" w:styleId="Ttulo1Car" w:customStyle="1">
    <w:name w:val="Título 1 Car"/>
    <w:basedOn w:val="Fuentedeprrafopredeter"/>
    <w:link w:val="Ttulo1"/>
    <w:uiPriority w:val="9"/>
    <w:locked w:val="1"/>
    <w:rsid w:val="0078358A"/>
    <w:rPr>
      <w:rFonts w:ascii="Cambria" w:cs="Times New Roman" w:hAnsi="Cambria"/>
      <w:b w:val="1"/>
      <w:bCs w:val="1"/>
      <w:color w:val="000000"/>
      <w:kern w:val="32"/>
      <w:sz w:val="32"/>
      <w:szCs w:val="32"/>
    </w:rPr>
  </w:style>
  <w:style w:type="character" w:styleId="Ttulo2Car" w:customStyle="1">
    <w:name w:val="Título 2 Car"/>
    <w:basedOn w:val="Fuentedeprrafopredeter"/>
    <w:link w:val="Ttulo2"/>
    <w:uiPriority w:val="9"/>
    <w:locked w:val="1"/>
    <w:rsid w:val="0078358A"/>
    <w:rPr>
      <w:rFonts w:ascii="Cambria" w:cs="Times New Roman" w:hAnsi="Cambria"/>
      <w:b w:val="1"/>
      <w:bCs w:val="1"/>
      <w:i w:val="1"/>
      <w:iCs w:val="1"/>
      <w:color w:val="000000"/>
      <w:sz w:val="28"/>
      <w:szCs w:val="28"/>
    </w:rPr>
  </w:style>
  <w:style w:type="character" w:styleId="Ttulo3Car" w:customStyle="1">
    <w:name w:val="Título 3 Car"/>
    <w:basedOn w:val="Fuentedeprrafopredeter"/>
    <w:link w:val="Ttulo3"/>
    <w:uiPriority w:val="9"/>
    <w:rsid w:val="004D64F2"/>
    <w:rPr>
      <w:rFonts w:asciiTheme="majorHAnsi" w:cstheme="majorBidi" w:eastAsiaTheme="majorEastAsia" w:hAnsiTheme="majorHAnsi"/>
      <w:color w:val="243f60" w:themeColor="accent1" w:themeShade="00007F"/>
      <w:sz w:val="24"/>
      <w:szCs w:val="24"/>
      <w:lang w:eastAsia="es-CO" w:val="es-CO"/>
    </w:rPr>
  </w:style>
  <w:style w:type="character" w:styleId="Ttulo4Car" w:customStyle="1">
    <w:name w:val="Título 4 Car"/>
    <w:basedOn w:val="Fuentedeprrafopredeter"/>
    <w:link w:val="Ttulo4"/>
    <w:uiPriority w:val="9"/>
    <w:locked w:val="1"/>
    <w:rsid w:val="00BD4F10"/>
    <w:rPr>
      <w:rFonts w:cs="Times New Roman"/>
      <w:b w:val="1"/>
      <w:sz w:val="28"/>
      <w:lang w:eastAsia="es-ES" w:val="es-ES"/>
    </w:rPr>
  </w:style>
  <w:style w:type="character" w:styleId="Ttulo5Car" w:customStyle="1">
    <w:name w:val="Título 5 Car"/>
    <w:basedOn w:val="Fuentedeprrafopredeter"/>
    <w:link w:val="Ttulo5"/>
    <w:uiPriority w:val="9"/>
    <w:locked w:val="1"/>
    <w:rsid w:val="00776D41"/>
    <w:rPr>
      <w:rFonts w:ascii="Cambria" w:cs="Times New Roman" w:hAnsi="Cambria"/>
      <w:color w:val="243f60"/>
      <w:sz w:val="24"/>
      <w:lang w:eastAsia="es-ES" w:val="es-ES"/>
    </w:rPr>
  </w:style>
  <w:style w:type="paragraph" w:styleId="Encabezado">
    <w:name w:val="header"/>
    <w:basedOn w:val="Normal"/>
    <w:link w:val="EncabezadoCar"/>
    <w:uiPriority w:val="99"/>
    <w:rsid w:val="00AE7E3B"/>
    <w:pPr>
      <w:tabs>
        <w:tab w:val="center" w:pos="4252"/>
        <w:tab w:val="right" w:pos="8504"/>
      </w:tabs>
    </w:pPr>
  </w:style>
  <w:style w:type="character" w:styleId="EncabezadoCar" w:customStyle="1">
    <w:name w:val="Encabezado Car"/>
    <w:basedOn w:val="Fuentedeprrafopredeter"/>
    <w:link w:val="Encabezado"/>
    <w:uiPriority w:val="99"/>
    <w:locked w:val="1"/>
    <w:rsid w:val="0078358A"/>
    <w:rPr>
      <w:rFonts w:ascii="Arial" w:cs="Times New Roman" w:hAnsi="Arial"/>
      <w:color w:val="000000"/>
      <w:sz w:val="20"/>
      <w:szCs w:val="20"/>
    </w:rPr>
  </w:style>
  <w:style w:type="paragraph" w:styleId="Piedepgina">
    <w:name w:val="footer"/>
    <w:basedOn w:val="Normal"/>
    <w:link w:val="PiedepginaCar"/>
    <w:uiPriority w:val="99"/>
    <w:rsid w:val="00AE7E3B"/>
    <w:pPr>
      <w:tabs>
        <w:tab w:val="center" w:pos="4252"/>
        <w:tab w:val="right" w:pos="8504"/>
      </w:tabs>
    </w:pPr>
  </w:style>
  <w:style w:type="character" w:styleId="PiedepginaCar" w:customStyle="1">
    <w:name w:val="Pie de página Car"/>
    <w:basedOn w:val="Fuentedeprrafopredeter"/>
    <w:link w:val="Piedepgina"/>
    <w:uiPriority w:val="99"/>
    <w:locked w:val="1"/>
    <w:rsid w:val="0078358A"/>
    <w:rPr>
      <w:rFonts w:ascii="Arial" w:cs="Times New Roman" w:hAnsi="Arial"/>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styleId="TextoindependienteCar" w:customStyle="1">
    <w:name w:val="Texto independiente Car"/>
    <w:basedOn w:val="Fuentedeprrafopredeter"/>
    <w:link w:val="Textoindependiente"/>
    <w:uiPriority w:val="99"/>
    <w:locked w:val="1"/>
    <w:rsid w:val="0078358A"/>
    <w:rPr>
      <w:rFonts w:ascii="Arial" w:cs="Times New Roman" w:hAnsi="Arial"/>
      <w:color w:val="000000"/>
      <w:sz w:val="20"/>
      <w:szCs w:val="20"/>
    </w:rPr>
  </w:style>
  <w:style w:type="character" w:styleId="Refdecomentario">
    <w:name w:val="annotation reference"/>
    <w:basedOn w:val="Fuentedeprrafopredeter"/>
    <w:uiPriority w:val="99"/>
    <w:semiHidden w:val="1"/>
    <w:rsid w:val="00AE7E3B"/>
    <w:rPr>
      <w:rFonts w:cs="Times New Roman"/>
      <w:sz w:val="16"/>
    </w:rPr>
  </w:style>
  <w:style w:type="paragraph" w:styleId="Textocomentario">
    <w:name w:val="annotation text"/>
    <w:basedOn w:val="Normal"/>
    <w:link w:val="TextocomentarioCar"/>
    <w:uiPriority w:val="99"/>
    <w:semiHidden w:val="1"/>
    <w:rsid w:val="00AE7E3B"/>
    <w:rPr>
      <w:sz w:val="20"/>
    </w:rPr>
  </w:style>
  <w:style w:type="character" w:styleId="TextocomentarioCar" w:customStyle="1">
    <w:name w:val="Texto comentario Car"/>
    <w:basedOn w:val="Fuentedeprrafopredeter"/>
    <w:link w:val="Textocomentario"/>
    <w:uiPriority w:val="99"/>
    <w:semiHidden w:val="1"/>
    <w:locked w:val="1"/>
    <w:rsid w:val="0078358A"/>
    <w:rPr>
      <w:rFonts w:ascii="Arial" w:cs="Times New Roman" w:hAnsi="Arial"/>
      <w:color w:val="000000"/>
      <w:sz w:val="20"/>
      <w:szCs w:val="20"/>
    </w:rPr>
  </w:style>
  <w:style w:type="table" w:styleId="Tablaconcuadrcula">
    <w:name w:val="Table Grid"/>
    <w:basedOn w:val="Tablanormal"/>
    <w:uiPriority w:val="39"/>
    <w:rsid w:val="00C52D3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rsid w:val="00AD4793"/>
    <w:rPr>
      <w:rFonts w:cs="Times New Roman"/>
    </w:rPr>
  </w:style>
  <w:style w:type="paragraph" w:styleId="Textoindependiente2">
    <w:name w:val="Body Text 2"/>
    <w:basedOn w:val="Normal"/>
    <w:link w:val="Textoindependiente2Car"/>
    <w:rsid w:val="007B133B"/>
    <w:pPr>
      <w:spacing w:after="120" w:line="480" w:lineRule="auto"/>
    </w:pPr>
    <w:rPr>
      <w:rFonts w:ascii="Times New Roman" w:hAnsi="Times New Roman"/>
      <w:color w:val="auto"/>
    </w:rPr>
  </w:style>
  <w:style w:type="character" w:styleId="Textoindependiente2Car" w:customStyle="1">
    <w:name w:val="Texto independiente 2 Car"/>
    <w:basedOn w:val="Fuentedeprrafopredeter"/>
    <w:link w:val="Textoindependiente2"/>
    <w:locked w:val="1"/>
    <w:rsid w:val="0078358A"/>
    <w:rPr>
      <w:rFonts w:ascii="Arial" w:cs="Times New Roman" w:hAnsi="Arial"/>
      <w:color w:val="000000"/>
      <w:sz w:val="20"/>
      <w:szCs w:val="20"/>
    </w:rPr>
  </w:style>
  <w:style w:type="paragraph" w:styleId="Textoindependiente3">
    <w:name w:val="Body Text 3"/>
    <w:basedOn w:val="Normal"/>
    <w:link w:val="Textoindependiente3Car"/>
    <w:rsid w:val="00840C8F"/>
    <w:pPr>
      <w:spacing w:after="120"/>
    </w:pPr>
    <w:rPr>
      <w:sz w:val="16"/>
      <w:szCs w:val="16"/>
    </w:rPr>
  </w:style>
  <w:style w:type="character" w:styleId="Textoindependiente3Car" w:customStyle="1">
    <w:name w:val="Texto independiente 3 Car"/>
    <w:basedOn w:val="Fuentedeprrafopredeter"/>
    <w:link w:val="Textoindependiente3"/>
    <w:locked w:val="1"/>
    <w:rsid w:val="0078358A"/>
    <w:rPr>
      <w:rFonts w:ascii="Arial" w:cs="Times New Roman" w:hAnsi="Arial"/>
      <w:color w:val="000000"/>
      <w:sz w:val="16"/>
      <w:szCs w:val="16"/>
    </w:rPr>
  </w:style>
  <w:style w:type="paragraph" w:styleId="Textodeglobo">
    <w:name w:val="Balloon Text"/>
    <w:basedOn w:val="Normal"/>
    <w:link w:val="TextodegloboCar"/>
    <w:uiPriority w:val="99"/>
    <w:semiHidden w:val="1"/>
    <w:rsid w:val="00DD7435"/>
    <w:rPr>
      <w:rFonts w:ascii="Tahoma" w:cs="Tahoma" w:hAnsi="Tahoma"/>
      <w:sz w:val="16"/>
      <w:szCs w:val="16"/>
    </w:rPr>
  </w:style>
  <w:style w:type="character" w:styleId="TextodegloboCar" w:customStyle="1">
    <w:name w:val="Texto de globo Car"/>
    <w:basedOn w:val="Fuentedeprrafopredeter"/>
    <w:link w:val="Textodeglobo"/>
    <w:uiPriority w:val="99"/>
    <w:semiHidden w:val="1"/>
    <w:locked w:val="1"/>
    <w:rsid w:val="0078358A"/>
    <w:rPr>
      <w:rFonts w:cs="Times New Roman"/>
      <w:color w:val="000000"/>
      <w:sz w:val="2"/>
    </w:rPr>
  </w:style>
  <w:style w:type="paragraph" w:styleId="Prrafodelista">
    <w:name w:val="List Paragraph"/>
    <w:aliases w:val="List1,LISTA,Párrafo de lista1,Ha,Resume Title,Bullet List,FooterText,numbered,List Paragraph1,Paragraphe de liste1,lp1,HOJA,Colorful List Accent 1,Colorful List - Accent 11,titulo 3,Colorful List - Accent 111,Bullets"/>
    <w:basedOn w:val="Normal"/>
    <w:link w:val="PrrafodelistaCar"/>
    <w:uiPriority w:val="34"/>
    <w:qFormat w:val="1"/>
    <w:rsid w:val="005C3311"/>
    <w:pPr>
      <w:ind w:left="708"/>
    </w:pPr>
  </w:style>
  <w:style w:type="character" w:styleId="PrrafodelistaCar" w:customStyle="1">
    <w:name w:val="Párrafo de lista Car"/>
    <w:aliases w:val="List1 Car,LISTA Car,Párrafo de lista1 Car,Ha Car,Resume Title Car,Bullet List Car,FooterText Car,numbered Car,List Paragraph1 Car,Paragraphe de liste1 Car,lp1 Car,HOJA Car,Colorful List Accent 1 Car,Colorful List - Accent 11 Car"/>
    <w:link w:val="Prrafodelista"/>
    <w:uiPriority w:val="34"/>
    <w:qFormat w:val="1"/>
    <w:locked w:val="1"/>
    <w:rsid w:val="009433FC"/>
    <w:rPr>
      <w:rFonts w:ascii="Arial" w:hAnsi="Arial"/>
      <w:color w:val="000000"/>
      <w:sz w:val="24"/>
    </w:rPr>
  </w:style>
  <w:style w:type="paragraph" w:styleId="Table" w:customStyle="1">
    <w:name w:val="Table"/>
    <w:basedOn w:val="Normal"/>
    <w:autoRedefine w:val="1"/>
    <w:uiPriority w:val="99"/>
    <w:rsid w:val="006F04EF"/>
    <w:pPr>
      <w:spacing w:after="40" w:before="40"/>
      <w:ind w:left="4" w:hanging="4"/>
    </w:pPr>
    <w:rPr>
      <w:b w:val="1"/>
      <w:sz w:val="20"/>
      <w:lang w:eastAsia="en-US" w:val="en-GB"/>
    </w:rPr>
  </w:style>
  <w:style w:type="paragraph" w:styleId="Encabezado1" w:customStyle="1">
    <w:name w:val="Encabezado 1"/>
    <w:basedOn w:val="Normal"/>
    <w:next w:val="Normal"/>
    <w:uiPriority w:val="9"/>
    <w:qFormat w:val="1"/>
    <w:rsid w:val="009433FC"/>
    <w:pPr>
      <w:keepNext w:val="1"/>
      <w:suppressAutoHyphens w:val="1"/>
      <w:jc w:val="center"/>
      <w:outlineLvl w:val="0"/>
    </w:pPr>
    <w:rPr>
      <w:rFonts w:asciiTheme="majorHAnsi" w:cstheme="majorBidi" w:eastAsiaTheme="majorEastAsia" w:hAnsiTheme="majorHAnsi"/>
      <w:color w:val="365f91" w:themeColor="accent1" w:themeShade="0000BF"/>
      <w:sz w:val="32"/>
      <w:szCs w:val="32"/>
    </w:rPr>
  </w:style>
  <w:style w:type="paragraph" w:styleId="Encabezado2" w:customStyle="1">
    <w:name w:val="Encabezado 2"/>
    <w:basedOn w:val="Normal"/>
    <w:next w:val="Normal"/>
    <w:qFormat w:val="1"/>
    <w:rsid w:val="009433FC"/>
    <w:pPr>
      <w:keepNext w:val="1"/>
      <w:suppressAutoHyphens w:val="1"/>
      <w:outlineLvl w:val="1"/>
    </w:pPr>
    <w:rPr>
      <w:rFonts w:asciiTheme="majorHAnsi" w:cstheme="majorBidi" w:eastAsiaTheme="majorEastAsia" w:hAnsiTheme="majorHAnsi"/>
      <w:color w:val="365f91" w:themeColor="accent1" w:themeShade="0000BF"/>
      <w:sz w:val="26"/>
      <w:szCs w:val="26"/>
    </w:rPr>
  </w:style>
  <w:style w:type="paragraph" w:styleId="Encabezado3" w:customStyle="1">
    <w:name w:val="Encabezado 3"/>
    <w:basedOn w:val="Encabezado"/>
    <w:rsid w:val="009433FC"/>
    <w:pPr>
      <w:keepNext w:val="1"/>
      <w:tabs>
        <w:tab w:val="clear" w:pos="4252"/>
        <w:tab w:val="clear" w:pos="8504"/>
      </w:tabs>
      <w:suppressAutoHyphens w:val="1"/>
      <w:spacing w:after="120" w:before="240"/>
    </w:pPr>
    <w:rPr>
      <w:sz w:val="20"/>
      <w:lang w:eastAsia="es-CO" w:val="es-CO"/>
    </w:rPr>
  </w:style>
  <w:style w:type="paragraph" w:styleId="Encabezado4" w:customStyle="1">
    <w:name w:val="Encabezado 4"/>
    <w:basedOn w:val="Normal"/>
    <w:next w:val="Normal"/>
    <w:qFormat w:val="1"/>
    <w:rsid w:val="009433FC"/>
    <w:pPr>
      <w:keepNext w:val="1"/>
      <w:suppressAutoHyphens w:val="1"/>
      <w:spacing w:after="60" w:before="240"/>
      <w:outlineLvl w:val="3"/>
    </w:pPr>
    <w:rPr>
      <w:rFonts w:ascii="Times New Roman" w:hAnsi="Times New Roman"/>
      <w:b w:val="1"/>
      <w:bCs w:val="1"/>
      <w:color w:val="00000a"/>
      <w:sz w:val="28"/>
      <w:szCs w:val="28"/>
    </w:rPr>
  </w:style>
  <w:style w:type="paragraph" w:styleId="Encabezado5" w:customStyle="1">
    <w:name w:val="Encabezado 5"/>
    <w:basedOn w:val="Normal"/>
    <w:next w:val="Normal"/>
    <w:qFormat w:val="1"/>
    <w:rsid w:val="009433FC"/>
    <w:pPr>
      <w:keepNext w:val="1"/>
      <w:keepLines w:val="1"/>
      <w:suppressAutoHyphens w:val="1"/>
      <w:spacing w:before="200"/>
      <w:outlineLvl w:val="4"/>
    </w:pPr>
    <w:rPr>
      <w:rFonts w:ascii="Cambria" w:hAnsi="Cambria"/>
      <w:color w:val="243f60"/>
    </w:rPr>
  </w:style>
  <w:style w:type="character" w:styleId="EnlacedeInternet" w:customStyle="1">
    <w:name w:val="Enlace de Internet"/>
    <w:uiPriority w:val="99"/>
    <w:semiHidden w:val="1"/>
    <w:unhideWhenUsed w:val="1"/>
    <w:rsid w:val="009433FC"/>
    <w:rPr>
      <w:rFonts w:cs="Times New Roman"/>
      <w:color w:val="0000ff"/>
      <w:u w:val="single"/>
    </w:rPr>
  </w:style>
  <w:style w:type="character" w:styleId="TextonotapieCar" w:customStyle="1">
    <w:name w:val="Texto nota pie Car"/>
    <w:aliases w:val="Footnote Text Char Char Char Char Char Car,Footnote Text Char Char Char Char Car,Footnote reference Car,FA Fu Car,Footnote Text Char Char Char Char Char Char Char Char Car,Footnote Text Char Char Char Char Char Char1 Car,ft Car"/>
    <w:link w:val="Textonotapie"/>
    <w:uiPriority w:val="99"/>
    <w:rsid w:val="009433FC"/>
    <w:rPr>
      <w:rFonts w:ascii="Arial" w:hAnsi="Arial"/>
      <w:color w:val="000000"/>
    </w:rPr>
  </w:style>
  <w:style w:type="paragraph" w:styleId="Textonotapie">
    <w:name w:val="footnote text"/>
    <w:aliases w:val="Footnote Text Char Char Char Char Char,Footnote Text Char Char Char Char,Footnote reference,FA Fu,Footnote Text Char Char Char Char Char Char Char Char,Footnote Text Char Char Char Char Char Char1,ft"/>
    <w:basedOn w:val="Normal"/>
    <w:link w:val="TextonotapieCar"/>
    <w:uiPriority w:val="99"/>
    <w:unhideWhenUsed w:val="1"/>
    <w:rsid w:val="009433FC"/>
    <w:pPr>
      <w:suppressAutoHyphens w:val="1"/>
    </w:pPr>
    <w:rPr>
      <w:sz w:val="20"/>
    </w:rPr>
  </w:style>
  <w:style w:type="character" w:styleId="Refdenotaalpie">
    <w:name w:val="footnote reference"/>
    <w:uiPriority w:val="99"/>
    <w:unhideWhenUsed w:val="1"/>
    <w:rsid w:val="009433FC"/>
    <w:rPr>
      <w:vertAlign w:val="superscript"/>
    </w:rPr>
  </w:style>
  <w:style w:type="character" w:styleId="CharAttribute7" w:customStyle="1">
    <w:name w:val="CharAttribute7"/>
    <w:rsid w:val="009433FC"/>
    <w:rPr>
      <w:rFonts w:ascii="Arial" w:cs="Arial" w:eastAsia="Times New Roman" w:hAnsi="Arial"/>
      <w:b w:val="1"/>
      <w:bCs w:val="0"/>
      <w:sz w:val="24"/>
    </w:rPr>
  </w:style>
  <w:style w:type="character" w:styleId="apple-converted-space" w:customStyle="1">
    <w:name w:val="apple-converted-space"/>
    <w:basedOn w:val="Fuentedeprrafopredeter"/>
    <w:rsid w:val="009433FC"/>
  </w:style>
  <w:style w:type="character" w:styleId="Textoennegrita">
    <w:name w:val="Strong"/>
    <w:uiPriority w:val="22"/>
    <w:qFormat w:val="1"/>
    <w:locked w:val="1"/>
    <w:rsid w:val="009433FC"/>
    <w:rPr>
      <w:b w:val="1"/>
      <w:bCs w:val="1"/>
    </w:rPr>
  </w:style>
  <w:style w:type="character" w:styleId="titulonegrita1" w:customStyle="1">
    <w:name w:val="titulonegrita1"/>
    <w:rsid w:val="009433FC"/>
  </w:style>
  <w:style w:type="character" w:styleId="estilo35" w:customStyle="1">
    <w:name w:val="estilo35"/>
    <w:rsid w:val="009433FC"/>
  </w:style>
  <w:style w:type="character" w:styleId="estilo221" w:customStyle="1">
    <w:name w:val="estilo221"/>
    <w:rsid w:val="009433FC"/>
  </w:style>
  <w:style w:type="character" w:styleId="titulofondoverde" w:customStyle="1">
    <w:name w:val="titulofondoverde"/>
    <w:rsid w:val="009433FC"/>
  </w:style>
  <w:style w:type="character" w:styleId="estilo37" w:customStyle="1">
    <w:name w:val="estilo37"/>
    <w:rsid w:val="009433FC"/>
  </w:style>
  <w:style w:type="character" w:styleId="textoparrafo1" w:customStyle="1">
    <w:name w:val="textoparrafo1"/>
    <w:rsid w:val="009433FC"/>
  </w:style>
  <w:style w:type="character" w:styleId="estilo45" w:customStyle="1">
    <w:name w:val="estilo45"/>
    <w:rsid w:val="009433FC"/>
  </w:style>
  <w:style w:type="character" w:styleId="estilo44" w:customStyle="1">
    <w:name w:val="estilo44"/>
    <w:rsid w:val="009433FC"/>
  </w:style>
  <w:style w:type="character" w:styleId="estilo17" w:customStyle="1">
    <w:name w:val="estilo17"/>
    <w:rsid w:val="009433FC"/>
  </w:style>
  <w:style w:type="character" w:styleId="estilo24" w:customStyle="1">
    <w:name w:val="estilo24"/>
    <w:rsid w:val="009433FC"/>
  </w:style>
  <w:style w:type="character" w:styleId="ListLabel1" w:customStyle="1">
    <w:name w:val="ListLabel 1"/>
    <w:rsid w:val="009433FC"/>
    <w:rPr>
      <w:rFonts w:eastAsia="Times New Roman"/>
    </w:rPr>
  </w:style>
  <w:style w:type="character" w:styleId="ListLabel2" w:customStyle="1">
    <w:name w:val="ListLabel 2"/>
    <w:rsid w:val="009433FC"/>
    <w:rPr>
      <w:b w:val="1"/>
      <w:bCs w:val="1"/>
    </w:rPr>
  </w:style>
  <w:style w:type="character" w:styleId="ListLabel3" w:customStyle="1">
    <w:name w:val="ListLabel 3"/>
    <w:rsid w:val="009433FC"/>
    <w:rPr>
      <w:b w:val="1"/>
    </w:rPr>
  </w:style>
  <w:style w:type="character" w:styleId="ListLabel4" w:customStyle="1">
    <w:name w:val="ListLabel 4"/>
    <w:rsid w:val="009433FC"/>
    <w:rPr>
      <w:rFonts w:cs="Courier New"/>
    </w:rPr>
  </w:style>
  <w:style w:type="character" w:styleId="ListLabel5" w:customStyle="1">
    <w:name w:val="ListLabel 5"/>
    <w:rsid w:val="009433FC"/>
    <w:rPr>
      <w:sz w:val="20"/>
    </w:rPr>
  </w:style>
  <w:style w:type="character" w:styleId="Ancladenotaalpie" w:customStyle="1">
    <w:name w:val="Ancla de nota al pie"/>
    <w:rsid w:val="009433FC"/>
    <w:rPr>
      <w:vertAlign w:val="superscript"/>
    </w:rPr>
  </w:style>
  <w:style w:type="character" w:styleId="Ancladenotafinal" w:customStyle="1">
    <w:name w:val="Ancla de nota final"/>
    <w:rsid w:val="009433FC"/>
    <w:rPr>
      <w:vertAlign w:val="superscript"/>
    </w:rPr>
  </w:style>
  <w:style w:type="character" w:styleId="ListLabel6" w:customStyle="1">
    <w:name w:val="ListLabel 6"/>
    <w:rsid w:val="009433FC"/>
    <w:rPr>
      <w:b w:val="1"/>
    </w:rPr>
  </w:style>
  <w:style w:type="character" w:styleId="ListLabel7" w:customStyle="1">
    <w:name w:val="ListLabel 7"/>
    <w:rsid w:val="009433FC"/>
    <w:rPr>
      <w:rFonts w:cs="Symbol"/>
      <w:sz w:val="20"/>
    </w:rPr>
  </w:style>
  <w:style w:type="character" w:styleId="ListLabel8" w:customStyle="1">
    <w:name w:val="ListLabel 8"/>
    <w:rsid w:val="009433FC"/>
    <w:rPr>
      <w:rFonts w:cs="Courier New"/>
      <w:sz w:val="20"/>
    </w:rPr>
  </w:style>
  <w:style w:type="character" w:styleId="ListLabel9" w:customStyle="1">
    <w:name w:val="ListLabel 9"/>
    <w:rsid w:val="009433FC"/>
    <w:rPr>
      <w:rFonts w:cs="Wingdings"/>
      <w:sz w:val="20"/>
    </w:rPr>
  </w:style>
  <w:style w:type="character" w:styleId="Caracteresdenotaalpie" w:customStyle="1">
    <w:name w:val="Caracteres de nota al pie"/>
    <w:rsid w:val="009433FC"/>
  </w:style>
  <w:style w:type="character" w:styleId="Caracteresdenotafinal" w:customStyle="1">
    <w:name w:val="Caracteres de nota final"/>
    <w:rsid w:val="009433FC"/>
  </w:style>
  <w:style w:type="character" w:styleId="Ttulo1Car1" w:customStyle="1">
    <w:name w:val="Título 1 Car1"/>
    <w:rsid w:val="009433FC"/>
    <w:rPr>
      <w:rFonts w:ascii="Cambria" w:hAnsi="Cambria"/>
      <w:color w:val="365f91"/>
      <w:sz w:val="32"/>
      <w:szCs w:val="32"/>
    </w:rPr>
  </w:style>
  <w:style w:type="character" w:styleId="ListLabel10" w:customStyle="1">
    <w:name w:val="ListLabel 10"/>
    <w:rsid w:val="009433FC"/>
    <w:rPr>
      <w:b w:val="1"/>
    </w:rPr>
  </w:style>
  <w:style w:type="character" w:styleId="ListLabel11" w:customStyle="1">
    <w:name w:val="ListLabel 11"/>
    <w:rsid w:val="009433FC"/>
    <w:rPr>
      <w:rFonts w:cs="Symbol"/>
      <w:sz w:val="20"/>
    </w:rPr>
  </w:style>
  <w:style w:type="character" w:styleId="ListLabel12" w:customStyle="1">
    <w:name w:val="ListLabel 12"/>
    <w:rsid w:val="009433FC"/>
    <w:rPr>
      <w:rFonts w:cs="Courier New"/>
      <w:sz w:val="20"/>
    </w:rPr>
  </w:style>
  <w:style w:type="character" w:styleId="ListLabel13" w:customStyle="1">
    <w:name w:val="ListLabel 13"/>
    <w:rsid w:val="009433FC"/>
    <w:rPr>
      <w:rFonts w:cs="Wingdings"/>
      <w:sz w:val="20"/>
    </w:rPr>
  </w:style>
  <w:style w:type="character" w:styleId="ListLabel14" w:customStyle="1">
    <w:name w:val="ListLabel 14"/>
    <w:rsid w:val="009433FC"/>
    <w:rPr>
      <w:u w:val="none"/>
    </w:rPr>
  </w:style>
  <w:style w:type="character" w:styleId="ListLabel15" w:customStyle="1">
    <w:name w:val="ListLabel 15"/>
    <w:rsid w:val="009433FC"/>
    <w:rPr>
      <w:rFonts w:cs="Courier New"/>
    </w:rPr>
  </w:style>
  <w:style w:type="character" w:styleId="Muydestacado" w:customStyle="1">
    <w:name w:val="Muy destacado"/>
    <w:rsid w:val="009433FC"/>
    <w:rPr>
      <w:b w:val="1"/>
      <w:bCs w:val="1"/>
    </w:rPr>
  </w:style>
  <w:style w:type="character" w:styleId="Vietas" w:customStyle="1">
    <w:name w:val="Viñetas"/>
    <w:rsid w:val="009433FC"/>
    <w:rPr>
      <w:rFonts w:ascii="OpenSymbol" w:cs="OpenSymbol" w:eastAsia="OpenSymbol" w:hAnsi="OpenSymbol"/>
    </w:rPr>
  </w:style>
  <w:style w:type="character" w:styleId="Smbolosdenumeracin" w:customStyle="1">
    <w:name w:val="Símbolos de numeración"/>
    <w:rsid w:val="009433FC"/>
  </w:style>
  <w:style w:type="character" w:styleId="TextonotaalfinalCar" w:customStyle="1">
    <w:name w:val="Texto nota al final Car"/>
    <w:link w:val="Textonotaalfinal"/>
    <w:uiPriority w:val="99"/>
    <w:semiHidden w:val="1"/>
    <w:rsid w:val="009433FC"/>
    <w:rPr>
      <w:rFonts w:ascii="Arial" w:hAnsi="Arial"/>
      <w:color w:val="000000"/>
    </w:rPr>
  </w:style>
  <w:style w:type="paragraph" w:styleId="Textonotaalfinal">
    <w:name w:val="endnote text"/>
    <w:basedOn w:val="Normal"/>
    <w:link w:val="TextonotaalfinalCar"/>
    <w:uiPriority w:val="99"/>
    <w:semiHidden w:val="1"/>
    <w:unhideWhenUsed w:val="1"/>
    <w:rsid w:val="009433FC"/>
    <w:pPr>
      <w:suppressAutoHyphens w:val="1"/>
    </w:pPr>
    <w:rPr>
      <w:sz w:val="20"/>
    </w:rPr>
  </w:style>
  <w:style w:type="character" w:styleId="Refdenotaalfinal">
    <w:name w:val="endnote reference"/>
    <w:uiPriority w:val="99"/>
    <w:semiHidden w:val="1"/>
    <w:unhideWhenUsed w:val="1"/>
    <w:rsid w:val="009433FC"/>
    <w:rPr>
      <w:vertAlign w:val="superscript"/>
    </w:rPr>
  </w:style>
  <w:style w:type="character" w:styleId="ListLabel16" w:customStyle="1">
    <w:name w:val="ListLabel 16"/>
    <w:rsid w:val="009433FC"/>
    <w:rPr>
      <w:sz w:val="20"/>
    </w:rPr>
  </w:style>
  <w:style w:type="character" w:styleId="ListLabel17" w:customStyle="1">
    <w:name w:val="ListLabel 17"/>
    <w:rsid w:val="009433FC"/>
    <w:rPr>
      <w:rFonts w:cs="Symbol"/>
      <w:sz w:val="20"/>
    </w:rPr>
  </w:style>
  <w:style w:type="character" w:styleId="EncabezadoCar1" w:customStyle="1">
    <w:name w:val="Encabezado Car1"/>
    <w:basedOn w:val="Fuentedeprrafopredeter"/>
    <w:uiPriority w:val="99"/>
    <w:semiHidden w:val="1"/>
    <w:rsid w:val="009433FC"/>
    <w:rPr>
      <w:rFonts w:ascii="Arial" w:hAnsi="Arial"/>
      <w:color w:val="000000"/>
      <w:sz w:val="24"/>
      <w:lang w:eastAsia="es-ES" w:val="es-ES"/>
    </w:rPr>
  </w:style>
  <w:style w:type="paragraph" w:styleId="Cuerpodetexto" w:customStyle="1">
    <w:name w:val="Cuerpo de texto"/>
    <w:basedOn w:val="Normal"/>
    <w:rsid w:val="009433FC"/>
    <w:pPr>
      <w:suppressAutoHyphens w:val="1"/>
      <w:spacing w:after="140" w:line="288" w:lineRule="auto"/>
      <w:jc w:val="both"/>
    </w:pPr>
    <w:rPr>
      <w:sz w:val="20"/>
      <w:lang w:eastAsia="es-CO" w:val="es-CO"/>
    </w:rPr>
  </w:style>
  <w:style w:type="paragraph" w:styleId="Lista">
    <w:name w:val="List"/>
    <w:basedOn w:val="Cuerpodetexto"/>
    <w:rsid w:val="009433FC"/>
    <w:rPr>
      <w:rFonts w:cs="FreeSans"/>
    </w:rPr>
  </w:style>
  <w:style w:type="paragraph" w:styleId="Pie" w:customStyle="1">
    <w:name w:val="Pie"/>
    <w:basedOn w:val="Normal"/>
    <w:rsid w:val="009433FC"/>
    <w:pPr>
      <w:suppressLineNumbers w:val="1"/>
      <w:suppressAutoHyphens w:val="1"/>
      <w:spacing w:after="120" w:before="120"/>
    </w:pPr>
    <w:rPr>
      <w:rFonts w:cs="FreeSans"/>
      <w:i w:val="1"/>
      <w:iCs w:val="1"/>
    </w:rPr>
  </w:style>
  <w:style w:type="paragraph" w:styleId="ndice" w:customStyle="1">
    <w:name w:val="Índice"/>
    <w:basedOn w:val="Normal"/>
    <w:rsid w:val="009433FC"/>
    <w:pPr>
      <w:suppressLineNumbers w:val="1"/>
      <w:suppressAutoHyphens w:val="1"/>
    </w:pPr>
    <w:rPr>
      <w:rFonts w:cs="FreeSans"/>
    </w:rPr>
  </w:style>
  <w:style w:type="paragraph" w:styleId="Encabezamiento" w:customStyle="1">
    <w:name w:val="Encabezamiento"/>
    <w:basedOn w:val="Normal"/>
    <w:rsid w:val="009433FC"/>
    <w:pPr>
      <w:keepNext w:val="1"/>
      <w:tabs>
        <w:tab w:val="center" w:pos="4252"/>
        <w:tab w:val="right" w:pos="8504"/>
      </w:tabs>
      <w:suppressAutoHyphens w:val="1"/>
      <w:spacing w:after="120" w:before="240"/>
    </w:pPr>
    <w:rPr>
      <w:rFonts w:ascii="Liberation Sans" w:cs="FreeSans" w:eastAsia="Droid Sans Fallback" w:hAnsi="Liberation Sans"/>
      <w:sz w:val="28"/>
      <w:szCs w:val="28"/>
    </w:rPr>
  </w:style>
  <w:style w:type="character" w:styleId="PiedepginaCar1" w:customStyle="1">
    <w:name w:val="Pie de página Car1"/>
    <w:basedOn w:val="Fuentedeprrafopredeter"/>
    <w:uiPriority w:val="99"/>
    <w:semiHidden w:val="1"/>
    <w:rsid w:val="009433FC"/>
    <w:rPr>
      <w:rFonts w:ascii="Arial" w:hAnsi="Arial"/>
      <w:color w:val="000000"/>
      <w:sz w:val="24"/>
      <w:lang w:eastAsia="es-ES" w:val="es-ES"/>
    </w:rPr>
  </w:style>
  <w:style w:type="character" w:styleId="TextocomentarioCar1" w:customStyle="1">
    <w:name w:val="Texto comentario Car1"/>
    <w:basedOn w:val="Fuentedeprrafopredeter"/>
    <w:uiPriority w:val="99"/>
    <w:semiHidden w:val="1"/>
    <w:rsid w:val="009433FC"/>
    <w:rPr>
      <w:rFonts w:ascii="Arial" w:hAnsi="Arial"/>
      <w:color w:val="000000"/>
      <w:lang w:eastAsia="es-ES" w:val="es-ES"/>
    </w:rPr>
  </w:style>
  <w:style w:type="character" w:styleId="Textoindependiente2Car1" w:customStyle="1">
    <w:name w:val="Texto independiente 2 Car1"/>
    <w:basedOn w:val="Fuentedeprrafopredeter"/>
    <w:uiPriority w:val="99"/>
    <w:semiHidden w:val="1"/>
    <w:rsid w:val="009433FC"/>
    <w:rPr>
      <w:rFonts w:ascii="Arial" w:hAnsi="Arial"/>
      <w:color w:val="000000"/>
      <w:sz w:val="24"/>
      <w:lang w:eastAsia="es-ES" w:val="es-ES"/>
    </w:rPr>
  </w:style>
  <w:style w:type="character" w:styleId="Textoindependiente3Car1" w:customStyle="1">
    <w:name w:val="Texto independiente 3 Car1"/>
    <w:basedOn w:val="Fuentedeprrafopredeter"/>
    <w:uiPriority w:val="99"/>
    <w:semiHidden w:val="1"/>
    <w:rsid w:val="009433FC"/>
    <w:rPr>
      <w:rFonts w:ascii="Arial" w:hAnsi="Arial"/>
      <w:color w:val="000000"/>
      <w:sz w:val="16"/>
      <w:szCs w:val="16"/>
      <w:lang w:eastAsia="es-ES" w:val="es-ES"/>
    </w:rPr>
  </w:style>
  <w:style w:type="character" w:styleId="TextodegloboCar1" w:customStyle="1">
    <w:name w:val="Texto de globo Car1"/>
    <w:basedOn w:val="Fuentedeprrafopredeter"/>
    <w:uiPriority w:val="99"/>
    <w:semiHidden w:val="1"/>
    <w:rsid w:val="009433FC"/>
    <w:rPr>
      <w:rFonts w:ascii="Segoe UI" w:cs="Segoe UI" w:hAnsi="Segoe UI"/>
      <w:color w:val="000000"/>
      <w:sz w:val="18"/>
      <w:szCs w:val="18"/>
      <w:lang w:eastAsia="es-ES" w:val="es-ES"/>
    </w:rPr>
  </w:style>
  <w:style w:type="paragraph" w:styleId="Tabla" w:customStyle="1">
    <w:name w:val="Tabla"/>
    <w:basedOn w:val="Normal"/>
    <w:autoRedefine w:val="1"/>
    <w:rsid w:val="009433FC"/>
    <w:pPr>
      <w:suppressAutoHyphens w:val="1"/>
      <w:spacing w:after="40" w:before="40"/>
      <w:ind w:left="4" w:hanging="4"/>
    </w:pPr>
    <w:rPr>
      <w:b w:val="1"/>
      <w:sz w:val="20"/>
      <w:lang w:eastAsia="en-US" w:val="en-GB"/>
    </w:rPr>
  </w:style>
  <w:style w:type="character" w:styleId="TextonotapieCar1" w:customStyle="1">
    <w:name w:val="Texto nota pie Car1"/>
    <w:basedOn w:val="Fuentedeprrafopredeter"/>
    <w:uiPriority w:val="99"/>
    <w:semiHidden w:val="1"/>
    <w:rsid w:val="009433FC"/>
    <w:rPr>
      <w:rFonts w:ascii="Arial" w:hAnsi="Arial"/>
      <w:color w:val="000000"/>
    </w:rPr>
  </w:style>
  <w:style w:type="paragraph" w:styleId="ParaAttribute9" w:customStyle="1">
    <w:name w:val="ParaAttribute9"/>
    <w:rsid w:val="009433FC"/>
    <w:pPr>
      <w:suppressAutoHyphens w:val="1"/>
      <w:spacing w:after="280" w:before="280"/>
      <w:jc w:val="both"/>
    </w:pPr>
    <w:rPr>
      <w:rFonts w:eastAsia="¹Å"/>
      <w:color w:val="00000a"/>
      <w:lang w:eastAsia="es-CO" w:val="es-CO"/>
    </w:rPr>
  </w:style>
  <w:style w:type="paragraph" w:styleId="NormalWeb">
    <w:name w:val="Normal (Web)"/>
    <w:basedOn w:val="Normal"/>
    <w:link w:val="NormalWebCar"/>
    <w:uiPriority w:val="99"/>
    <w:unhideWhenUsed w:val="1"/>
    <w:rsid w:val="009433FC"/>
    <w:pPr>
      <w:suppressAutoHyphens w:val="1"/>
      <w:spacing w:after="280"/>
    </w:pPr>
    <w:rPr>
      <w:rFonts w:ascii="Times New Roman" w:hAnsi="Times New Roman"/>
      <w:color w:val="00000a"/>
      <w:lang w:eastAsia="es-CO" w:val="es-CO"/>
    </w:rPr>
  </w:style>
  <w:style w:type="character" w:styleId="NormalWebCar" w:customStyle="1">
    <w:name w:val="Normal (Web) Car"/>
    <w:link w:val="NormalWeb"/>
    <w:uiPriority w:val="99"/>
    <w:locked w:val="1"/>
    <w:rsid w:val="009433FC"/>
    <w:rPr>
      <w:color w:val="00000a"/>
      <w:sz w:val="24"/>
      <w:szCs w:val="24"/>
      <w:lang w:eastAsia="es-CO" w:val="es-CO"/>
    </w:rPr>
  </w:style>
  <w:style w:type="paragraph" w:styleId="titulonegrita" w:customStyle="1">
    <w:name w:val="titulonegrita"/>
    <w:basedOn w:val="Normal"/>
    <w:rsid w:val="009433FC"/>
    <w:pPr>
      <w:suppressAutoHyphens w:val="1"/>
      <w:spacing w:after="280"/>
    </w:pPr>
    <w:rPr>
      <w:rFonts w:ascii="Times New Roman" w:hAnsi="Times New Roman"/>
      <w:color w:val="00000a"/>
      <w:lang w:eastAsia="es-CO" w:val="es-CO"/>
    </w:rPr>
  </w:style>
  <w:style w:type="paragraph" w:styleId="textoparrafo" w:customStyle="1">
    <w:name w:val="textoparrafo"/>
    <w:basedOn w:val="Normal"/>
    <w:rsid w:val="009433FC"/>
    <w:pPr>
      <w:suppressAutoHyphens w:val="1"/>
      <w:spacing w:after="280"/>
    </w:pPr>
    <w:rPr>
      <w:rFonts w:ascii="Times New Roman" w:hAnsi="Times New Roman"/>
      <w:color w:val="00000a"/>
      <w:lang w:eastAsia="es-CO" w:val="es-CO"/>
    </w:rPr>
  </w:style>
  <w:style w:type="paragraph" w:styleId="estilo22" w:customStyle="1">
    <w:name w:val="estilo22"/>
    <w:basedOn w:val="Normal"/>
    <w:rsid w:val="009433FC"/>
    <w:pPr>
      <w:suppressAutoHyphens w:val="1"/>
      <w:spacing w:after="280"/>
    </w:pPr>
    <w:rPr>
      <w:rFonts w:ascii="Times New Roman" w:hAnsi="Times New Roman"/>
      <w:color w:val="00000a"/>
      <w:lang w:eastAsia="es-CO" w:val="es-CO"/>
    </w:rPr>
  </w:style>
  <w:style w:type="paragraph" w:styleId="estilo23" w:customStyle="1">
    <w:name w:val="estilo23"/>
    <w:basedOn w:val="Normal"/>
    <w:rsid w:val="009433FC"/>
    <w:pPr>
      <w:suppressAutoHyphens w:val="1"/>
      <w:spacing w:after="280"/>
    </w:pPr>
    <w:rPr>
      <w:rFonts w:ascii="Times New Roman" w:hAnsi="Times New Roman"/>
      <w:color w:val="00000a"/>
      <w:lang w:eastAsia="es-CO" w:val="es-CO"/>
    </w:rPr>
  </w:style>
  <w:style w:type="paragraph" w:styleId="Sombreadomedio1-nfasis11" w:customStyle="1">
    <w:name w:val="Sombreado medio 1 - Énfasis 11"/>
    <w:uiPriority w:val="1"/>
    <w:qFormat w:val="1"/>
    <w:rsid w:val="009433FC"/>
    <w:pPr>
      <w:suppressAutoHyphens w:val="1"/>
    </w:pPr>
    <w:rPr>
      <w:rFonts w:ascii="Calibri" w:eastAsia="Calibri" w:hAnsi="Calibri"/>
      <w:color w:val="00000a"/>
      <w:sz w:val="22"/>
      <w:szCs w:val="22"/>
      <w:lang w:eastAsia="en-US"/>
    </w:rPr>
  </w:style>
  <w:style w:type="paragraph" w:styleId="Notaalpie" w:customStyle="1">
    <w:name w:val="Nota al pie"/>
    <w:basedOn w:val="Normal"/>
    <w:rsid w:val="009433FC"/>
    <w:pPr>
      <w:suppressAutoHyphens w:val="1"/>
    </w:pPr>
  </w:style>
  <w:style w:type="character" w:styleId="TextonotaalfinalCar1" w:customStyle="1">
    <w:name w:val="Texto nota al final Car1"/>
    <w:basedOn w:val="Fuentedeprrafopredeter"/>
    <w:uiPriority w:val="99"/>
    <w:semiHidden w:val="1"/>
    <w:rsid w:val="009433FC"/>
    <w:rPr>
      <w:rFonts w:ascii="Arial" w:hAnsi="Arial"/>
      <w:color w:val="000000"/>
    </w:rPr>
  </w:style>
  <w:style w:type="paragraph" w:styleId="subtit" w:customStyle="1">
    <w:name w:val="subtit"/>
    <w:basedOn w:val="Normal"/>
    <w:rsid w:val="009433FC"/>
    <w:pPr>
      <w:suppressAutoHyphens w:val="1"/>
      <w:spacing w:after="280"/>
    </w:pPr>
    <w:rPr>
      <w:rFonts w:ascii="Times New Roman" w:hAnsi="Times New Roman"/>
      <w:color w:val="00000a"/>
      <w:lang w:eastAsia="es-CO" w:val="es-CO"/>
    </w:rPr>
  </w:style>
  <w:style w:type="paragraph" w:styleId="parrafo" w:customStyle="1">
    <w:name w:val="parrafo"/>
    <w:basedOn w:val="Normal"/>
    <w:rsid w:val="009433FC"/>
    <w:pPr>
      <w:suppressAutoHyphens w:val="1"/>
      <w:spacing w:after="280"/>
    </w:pPr>
    <w:rPr>
      <w:rFonts w:ascii="Times New Roman" w:hAnsi="Times New Roman"/>
      <w:color w:val="00000a"/>
      <w:lang w:eastAsia="es-CO" w:val="es-CO"/>
    </w:rPr>
  </w:style>
  <w:style w:type="paragraph" w:styleId="Cita">
    <w:name w:val="Quote"/>
    <w:basedOn w:val="Normal"/>
    <w:link w:val="CitaCar"/>
    <w:rsid w:val="009433FC"/>
    <w:pPr>
      <w:suppressAutoHyphens w:val="1"/>
    </w:pPr>
  </w:style>
  <w:style w:type="character" w:styleId="CitaCar" w:customStyle="1">
    <w:name w:val="Cita Car"/>
    <w:basedOn w:val="Fuentedeprrafopredeter"/>
    <w:link w:val="Cita"/>
    <w:rsid w:val="009433FC"/>
    <w:rPr>
      <w:rFonts w:ascii="Arial" w:hAnsi="Arial"/>
      <w:color w:val="000000"/>
      <w:sz w:val="24"/>
    </w:rPr>
  </w:style>
  <w:style w:type="paragraph" w:styleId="Ttulo10" w:customStyle="1">
    <w:name w:val="Título1"/>
    <w:basedOn w:val="Encabezado"/>
    <w:rsid w:val="009433FC"/>
    <w:pPr>
      <w:keepNext w:val="1"/>
      <w:tabs>
        <w:tab w:val="clear" w:pos="4252"/>
        <w:tab w:val="clear" w:pos="8504"/>
      </w:tabs>
      <w:suppressAutoHyphens w:val="1"/>
      <w:spacing w:after="120" w:before="240"/>
    </w:pPr>
    <w:rPr>
      <w:sz w:val="20"/>
      <w:lang w:eastAsia="es-CO" w:val="es-CO"/>
    </w:rPr>
  </w:style>
  <w:style w:type="paragraph" w:styleId="Subttulo">
    <w:name w:val="Subtitle"/>
    <w:basedOn w:val="Normal"/>
    <w:next w:val="Normal"/>
    <w:link w:val="SubttuloCar"/>
    <w:uiPriority w:val="11"/>
    <w:qFormat w:val="1"/>
    <w:pPr>
      <w:keepNext w:val="1"/>
      <w:tabs>
        <w:tab w:val="center" w:pos="4252"/>
        <w:tab w:val="right" w:pos="8504"/>
      </w:tabs>
      <w:spacing w:after="120" w:before="240"/>
    </w:pPr>
    <w:rPr>
      <w:sz w:val="20"/>
      <w:szCs w:val="20"/>
    </w:rPr>
  </w:style>
  <w:style w:type="character" w:styleId="SubttuloCar" w:customStyle="1">
    <w:name w:val="Subtítulo Car"/>
    <w:basedOn w:val="Fuentedeprrafopredeter"/>
    <w:link w:val="Subttulo"/>
    <w:uiPriority w:val="11"/>
    <w:rsid w:val="009433FC"/>
    <w:rPr>
      <w:rFonts w:ascii="Arial" w:hAnsi="Arial"/>
      <w:color w:val="000000"/>
      <w:lang w:eastAsia="es-CO" w:val="es-CO"/>
    </w:rPr>
  </w:style>
  <w:style w:type="character" w:styleId="CharAttribute15" w:customStyle="1">
    <w:name w:val="CharAttribute15"/>
    <w:rsid w:val="009433FC"/>
    <w:rPr>
      <w:rFonts w:ascii="Arial" w:eastAsia="Times New Roman"/>
      <w:sz w:val="24"/>
    </w:rPr>
  </w:style>
  <w:style w:type="paragraph" w:styleId="ParaAttribute16" w:customStyle="1">
    <w:name w:val="ParaAttribute16"/>
    <w:rsid w:val="009433FC"/>
    <w:pPr>
      <w:ind w:hanging="705"/>
      <w:jc w:val="both"/>
    </w:pPr>
    <w:rPr>
      <w:rFonts w:eastAsia="¹Å"/>
      <w:lang w:eastAsia="es-CO" w:val="es-CO"/>
    </w:rPr>
  </w:style>
  <w:style w:type="paragraph" w:styleId="Prrafodelista2" w:customStyle="1">
    <w:name w:val="Párrafo de lista2"/>
    <w:basedOn w:val="Normal"/>
    <w:uiPriority w:val="99"/>
    <w:rsid w:val="009433FC"/>
    <w:pPr>
      <w:ind w:left="708"/>
      <w:jc w:val="both"/>
    </w:pPr>
  </w:style>
  <w:style w:type="paragraph" w:styleId="subt2copiar" w:customStyle="1">
    <w:name w:val="subt2copiar"/>
    <w:basedOn w:val="Normal"/>
    <w:rsid w:val="009433FC"/>
    <w:pPr>
      <w:spacing w:after="100" w:afterAutospacing="1" w:before="100" w:beforeAutospacing="1"/>
    </w:pPr>
    <w:rPr>
      <w:rFonts w:ascii="Times New Roman" w:hAnsi="Times New Roman"/>
      <w:color w:val="auto"/>
      <w:lang w:eastAsia="en-US" w:val="en-US"/>
    </w:rPr>
  </w:style>
  <w:style w:type="paragraph" w:styleId="subt2" w:customStyle="1">
    <w:name w:val="subt2"/>
    <w:basedOn w:val="Normal"/>
    <w:rsid w:val="009433FC"/>
    <w:pPr>
      <w:spacing w:after="100" w:afterAutospacing="1" w:before="100" w:beforeAutospacing="1"/>
    </w:pPr>
    <w:rPr>
      <w:rFonts w:ascii="Times New Roman" w:hAnsi="Times New Roman"/>
      <w:color w:val="auto"/>
      <w:lang w:eastAsia="en-US" w:val="en-US"/>
    </w:rPr>
  </w:style>
  <w:style w:type="paragraph" w:styleId="Default" w:customStyle="1">
    <w:name w:val="Default"/>
    <w:rsid w:val="009433FC"/>
    <w:pPr>
      <w:autoSpaceDE w:val="0"/>
      <w:autoSpaceDN w:val="0"/>
      <w:adjustRightInd w:val="0"/>
    </w:pPr>
    <w:rPr>
      <w:color w:val="000000"/>
      <w:lang w:eastAsia="es-CO" w:val="es-CO"/>
    </w:rPr>
  </w:style>
  <w:style w:type="character" w:styleId="Ttulo1Car2" w:customStyle="1">
    <w:name w:val="Título 1 Car2"/>
    <w:rsid w:val="009433FC"/>
    <w:rPr>
      <w:sz w:val="24"/>
      <w:lang w:eastAsia="es-ES" w:val="es-MX"/>
    </w:rPr>
  </w:style>
  <w:style w:type="character" w:styleId="nfasis">
    <w:name w:val="Emphasis"/>
    <w:uiPriority w:val="20"/>
    <w:qFormat w:val="1"/>
    <w:locked w:val="1"/>
    <w:rsid w:val="009433FC"/>
    <w:rPr>
      <w:i w:val="1"/>
      <w:iCs w:val="1"/>
    </w:rPr>
  </w:style>
  <w:style w:type="character" w:styleId="Hipervnculovisitado">
    <w:name w:val="FollowedHyperlink"/>
    <w:uiPriority w:val="99"/>
    <w:semiHidden w:val="1"/>
    <w:unhideWhenUsed w:val="1"/>
    <w:rsid w:val="009433FC"/>
    <w:rPr>
      <w:color w:val="954f72"/>
      <w:u w:val="single"/>
    </w:rPr>
  </w:style>
  <w:style w:type="paragraph" w:styleId="Asuntodelcomentario">
    <w:name w:val="annotation subject"/>
    <w:basedOn w:val="Textocomentario"/>
    <w:next w:val="Textocomentario"/>
    <w:link w:val="AsuntodelcomentarioCar"/>
    <w:uiPriority w:val="99"/>
    <w:semiHidden w:val="1"/>
    <w:unhideWhenUsed w:val="1"/>
    <w:rsid w:val="009433FC"/>
    <w:pPr>
      <w:suppressAutoHyphens w:val="1"/>
    </w:pPr>
    <w:rPr>
      <w:b w:val="1"/>
      <w:bCs w:val="1"/>
      <w:lang w:eastAsia="es-CO" w:val="es-CO"/>
    </w:rPr>
  </w:style>
  <w:style w:type="character" w:styleId="AsuntodelcomentarioCar" w:customStyle="1">
    <w:name w:val="Asunto del comentario Car"/>
    <w:basedOn w:val="TextocomentarioCar"/>
    <w:link w:val="Asuntodelcomentario"/>
    <w:uiPriority w:val="99"/>
    <w:semiHidden w:val="1"/>
    <w:rsid w:val="009433FC"/>
    <w:rPr>
      <w:rFonts w:ascii="Arial" w:cs="Times New Roman" w:hAnsi="Arial"/>
      <w:b w:val="1"/>
      <w:bCs w:val="1"/>
      <w:color w:val="000000"/>
      <w:sz w:val="20"/>
      <w:szCs w:val="20"/>
      <w:lang w:eastAsia="es-CO" w:val="es-CO"/>
    </w:rPr>
  </w:style>
  <w:style w:type="character" w:styleId="Ttulo2Car1" w:customStyle="1">
    <w:name w:val="Título 2 Car1"/>
    <w:rsid w:val="009433FC"/>
    <w:rPr>
      <w:rFonts w:ascii="Calibri Light" w:hAnsi="Calibri Light"/>
      <w:b w:val="1"/>
      <w:bCs w:val="1"/>
      <w:i w:val="1"/>
      <w:iCs w:val="1"/>
      <w:color w:val="000000"/>
      <w:sz w:val="28"/>
      <w:szCs w:val="28"/>
      <w:lang w:eastAsia="es-ES" w:val="es-ES"/>
    </w:rPr>
  </w:style>
  <w:style w:type="paragraph" w:styleId="Normal1" w:customStyle="1">
    <w:name w:val="Normal1"/>
    <w:rsid w:val="002853FF"/>
    <w:rPr>
      <w:lang w:eastAsia="en-US"/>
    </w:rPr>
  </w:style>
  <w:style w:type="character" w:styleId="Ttulo6Car" w:customStyle="1">
    <w:name w:val="Título 6 Car"/>
    <w:basedOn w:val="Fuentedeprrafopredeter"/>
    <w:link w:val="Ttulo6"/>
    <w:uiPriority w:val="9"/>
    <w:semiHidden w:val="1"/>
    <w:rsid w:val="004D64F2"/>
    <w:rPr>
      <w:rFonts w:ascii="Calibri" w:cs="Calibri" w:eastAsia="Calibri" w:hAnsi="Calibri"/>
      <w:b w:val="1"/>
      <w:lang w:eastAsia="es-CO" w:val="es-CO"/>
    </w:rPr>
  </w:style>
  <w:style w:type="character" w:styleId="TtuloCar" w:customStyle="1">
    <w:name w:val="Título Car"/>
    <w:basedOn w:val="Fuentedeprrafopredeter"/>
    <w:link w:val="Ttulo"/>
    <w:uiPriority w:val="10"/>
    <w:rsid w:val="004D64F2"/>
    <w:rPr>
      <w:rFonts w:ascii="Calibri" w:cs="Calibri" w:eastAsia="Calibri" w:hAnsi="Calibri"/>
      <w:b w:val="1"/>
      <w:sz w:val="72"/>
      <w:szCs w:val="72"/>
      <w:lang w:eastAsia="es-CO" w:val="es-CO"/>
    </w:rPr>
  </w:style>
  <w:style w:type="paragraph" w:styleId="prrafodelista1" w:customStyle="1">
    <w:name w:val="prrafodelista1"/>
    <w:basedOn w:val="Normal"/>
    <w:rsid w:val="004D64F2"/>
    <w:pPr>
      <w:spacing w:after="100" w:afterAutospacing="1" w:before="100" w:beforeAutospacing="1"/>
    </w:pPr>
    <w:rPr>
      <w:rFonts w:ascii="Times New Roman" w:hAnsi="Times New Roman"/>
      <w:color w:val="auto"/>
      <w:lang w:val="es-MX"/>
    </w:rPr>
  </w:style>
  <w:style w:type="paragraph" w:styleId="listparagraph" w:customStyle="1">
    <w:name w:val="listparagraph"/>
    <w:basedOn w:val="Normal"/>
    <w:rsid w:val="004D64F2"/>
    <w:pPr>
      <w:spacing w:after="100" w:afterAutospacing="1" w:before="100" w:beforeAutospacing="1"/>
    </w:pPr>
    <w:rPr>
      <w:rFonts w:ascii="Times New Roman" w:hAnsi="Times New Roman"/>
      <w:color w:val="auto"/>
      <w:lang w:val="es-MX"/>
    </w:rPr>
  </w:style>
  <w:style w:type="paragraph" w:styleId="contenido" w:customStyle="1">
    <w:name w:val="contenido"/>
    <w:basedOn w:val="Normal"/>
    <w:rsid w:val="004D64F2"/>
    <w:pPr>
      <w:spacing w:after="100" w:afterAutospacing="1" w:before="100" w:beforeAutospacing="1"/>
    </w:pPr>
    <w:rPr>
      <w:rFonts w:ascii="Times New Roman" w:hAnsi="Times New Roman"/>
      <w:color w:val="auto"/>
      <w:lang w:val="es-MX"/>
    </w:rPr>
  </w:style>
  <w:style w:type="character" w:styleId="baj" w:customStyle="1">
    <w:name w:val="b_aj"/>
    <w:basedOn w:val="Fuentedeprrafopredeter"/>
    <w:rsid w:val="004D64F2"/>
  </w:style>
  <w:style w:type="paragraph" w:styleId="Bibliografa">
    <w:name w:val="Bibliography"/>
    <w:basedOn w:val="Normal"/>
    <w:next w:val="Normal"/>
    <w:uiPriority w:val="37"/>
    <w:unhideWhenUsed w:val="1"/>
    <w:rsid w:val="004D64F2"/>
    <w:pPr>
      <w:spacing w:after="160" w:line="259" w:lineRule="auto"/>
    </w:pPr>
    <w:rPr>
      <w:rFonts w:ascii="Calibri" w:cs="Calibri" w:eastAsia="Calibri" w:hAnsi="Calibri"/>
      <w:color w:val="auto"/>
      <w:sz w:val="22"/>
      <w:szCs w:val="22"/>
      <w:lang w:eastAsia="es-CO" w:val="es-CO"/>
    </w:rPr>
  </w:style>
  <w:style w:type="table" w:styleId="a" w:customStyle="1">
    <w:basedOn w:val="TableNormal2"/>
    <w:tblPr>
      <w:tblStyleRowBandSize w:val="1"/>
      <w:tblStyleColBandSize w:val="1"/>
      <w:tblCellMar>
        <w:left w:w="108.0" w:type="dxa"/>
        <w:right w:w="108.0" w:type="dxa"/>
      </w:tblCellMar>
    </w:tblPr>
  </w:style>
  <w:style w:type="table" w:styleId="a0" w:customStyle="1">
    <w:basedOn w:val="TableNormal2"/>
    <w:tblPr>
      <w:tblStyleRowBandSize w:val="1"/>
      <w:tblStyleColBandSize w:val="1"/>
      <w:tblCellMar>
        <w:top w:w="100.0" w:type="dxa"/>
        <w:left w:w="100.0" w:type="dxa"/>
        <w:bottom w:w="100.0" w:type="dxa"/>
        <w:right w:w="100.0" w:type="dxa"/>
      </w:tblCellMar>
    </w:tblPr>
  </w:style>
  <w:style w:type="table" w:styleId="a1" w:customStyle="1">
    <w:basedOn w:val="TableNormal2"/>
    <w:tblPr>
      <w:tblStyleRowBandSize w:val="1"/>
      <w:tblStyleColBandSize w:val="1"/>
      <w:tblCellMar>
        <w:left w:w="115.0" w:type="dxa"/>
        <w:right w:w="115.0" w:type="dxa"/>
      </w:tblCellMar>
    </w:tblPr>
  </w:style>
  <w:style w:type="table" w:styleId="a2" w:customStyle="1">
    <w:basedOn w:val="TableNormal2"/>
    <w:tblPr>
      <w:tblStyleRowBandSize w:val="1"/>
      <w:tblStyleColBandSize w:val="1"/>
      <w:tblCellMar>
        <w:left w:w="115.0" w:type="dxa"/>
        <w:right w:w="115.0" w:type="dxa"/>
      </w:tblCellMar>
    </w:tblPr>
  </w:style>
  <w:style w:type="table" w:styleId="a3" w:customStyle="1">
    <w:basedOn w:val="TableNormal1"/>
    <w:tblPr>
      <w:tblStyleRowBandSize w:val="1"/>
      <w:tblStyleColBandSize w:val="1"/>
      <w:tblCellMar>
        <w:top w:w="100.0" w:type="dxa"/>
        <w:left w:w="115.0" w:type="dxa"/>
        <w:bottom w:w="100.0" w:type="dxa"/>
        <w:right w:w="115.0" w:type="dxa"/>
      </w:tblCellMar>
    </w:tblPr>
  </w:style>
  <w:style w:type="table" w:styleId="a4" w:customStyle="1">
    <w:basedOn w:val="TableNormal1"/>
    <w:tblPr>
      <w:tblStyleRowBandSize w:val="1"/>
      <w:tblStyleColBandSize w:val="1"/>
      <w:tblCellMar>
        <w:top w:w="100.0" w:type="dxa"/>
        <w:left w:w="100.0" w:type="dxa"/>
        <w:bottom w:w="100.0" w:type="dxa"/>
        <w:right w:w="100.0" w:type="dxa"/>
      </w:tblCellMar>
    </w:tblPr>
  </w:style>
  <w:style w:type="table" w:styleId="a5" w:customStyle="1">
    <w:basedOn w:val="TableNormal1"/>
    <w:tblPr>
      <w:tblStyleRowBandSize w:val="1"/>
      <w:tblStyleColBandSize w:val="1"/>
      <w:tblCellMar>
        <w:top w:w="100.0" w:type="dxa"/>
        <w:left w:w="100.0" w:type="dxa"/>
        <w:bottom w:w="100.0" w:type="dxa"/>
        <w:right w:w="100.0" w:type="dxa"/>
      </w:tblCellMar>
    </w:tblPr>
  </w:style>
  <w:style w:type="table" w:styleId="a6" w:customStyle="1">
    <w:basedOn w:val="TableNormal1"/>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tabs>
        <w:tab w:val="center" w:leader="none" w:pos="4252"/>
        <w:tab w:val="right" w:leader="none" w:pos="8504"/>
      </w:tabs>
      <w:spacing w:after="120" w:before="240" w:lineRule="auto"/>
    </w:pPr>
    <w:rPr>
      <w:sz w:val="20"/>
      <w:szCs w:val="2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tabs>
        <w:tab w:val="center" w:leader="none" w:pos="4252"/>
        <w:tab w:val="right" w:leader="none" w:pos="8504"/>
      </w:tabs>
      <w:spacing w:after="120" w:before="240" w:lineRule="auto"/>
    </w:pPr>
    <w:rPr>
      <w:sz w:val="20"/>
      <w:szCs w:val="20"/>
    </w:rPr>
  </w:style>
  <w:style w:type="table" w:styleId="Table1">
    <w:basedOn w:val="TableNormal"/>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DRWIZ5kgmwwBNnIZxm/p1TGipw==">CgMxLjA4AHIhMWxhRUNVZ3dIT3N5LXFfZDRJaWtDUjJiUUNCQkVVM2RC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2025-05-03T16:31:00Z</dcterms:created>
  <dc:creator>WILSON L. MORENO C.</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283675389</vt:i4>
  </property>
</Properties>
</file>